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08" w:rsidRDefault="00061D08" w:rsidP="00D802F8">
      <w:pPr>
        <w:pStyle w:val="Title"/>
        <w:spacing w:before="0" w:after="0"/>
      </w:pPr>
      <w:bookmarkStart w:id="0" w:name="_GoBack"/>
      <w:bookmarkEnd w:id="0"/>
      <w:r>
        <w:t>CHAPTER 9</w:t>
      </w:r>
    </w:p>
    <w:p w:rsidR="00061D08" w:rsidRDefault="00061D08" w:rsidP="00D802F8">
      <w:pPr>
        <w:pStyle w:val="Title"/>
        <w:spacing w:before="0" w:after="0"/>
      </w:pPr>
      <w:r>
        <w:t>ECONOMIC DEVELOPMENT</w:t>
      </w:r>
    </w:p>
    <w:p w:rsidR="00061D08" w:rsidRPr="002D7815" w:rsidRDefault="00061D08" w:rsidP="0047329C">
      <w:pPr>
        <w:pStyle w:val="Heading1"/>
      </w:pPr>
      <w:r w:rsidRPr="0047329C">
        <w:t xml:space="preserve">I.  </w:t>
      </w:r>
      <w:r>
        <w:tab/>
      </w:r>
      <w:r w:rsidRPr="0047329C">
        <w:t>Overview</w:t>
      </w:r>
    </w:p>
    <w:p w:rsidR="00061D08" w:rsidRPr="00A11530" w:rsidRDefault="00061D08" w:rsidP="00E92064">
      <w:pPr>
        <w:spacing w:line="360" w:lineRule="auto"/>
      </w:pPr>
    </w:p>
    <w:p w:rsidR="00061D08" w:rsidRPr="00EB06CE" w:rsidRDefault="00061D08" w:rsidP="008C6654">
      <w:pPr>
        <w:spacing w:line="360" w:lineRule="auto"/>
        <w:rPr>
          <w:rFonts w:ascii="Arial" w:hAnsi="Arial" w:cs="Arial"/>
          <w:sz w:val="20"/>
          <w:szCs w:val="20"/>
        </w:rPr>
      </w:pPr>
      <w:r w:rsidRPr="00EB06CE">
        <w:rPr>
          <w:rFonts w:ascii="Arial" w:hAnsi="Arial" w:cs="Arial"/>
          <w:sz w:val="20"/>
          <w:szCs w:val="20"/>
        </w:rPr>
        <w:t>The foundation for a vibrant and sustainable economy consists of several elements.  These include, but are not limited to</w:t>
      </w:r>
      <w:r w:rsidR="00951D81" w:rsidRPr="00EB06CE">
        <w:rPr>
          <w:rFonts w:ascii="Arial" w:hAnsi="Arial" w:cs="Arial"/>
          <w:sz w:val="20"/>
          <w:szCs w:val="20"/>
        </w:rPr>
        <w:t xml:space="preserve"> </w:t>
      </w:r>
      <w:r w:rsidR="00FB0A4B" w:rsidRPr="001D7753">
        <w:rPr>
          <w:rFonts w:ascii="Arial" w:hAnsi="Arial" w:cs="Arial"/>
          <w:sz w:val="20"/>
          <w:szCs w:val="20"/>
        </w:rPr>
        <w:t>a</w:t>
      </w:r>
      <w:r w:rsidR="00FB0A4B">
        <w:rPr>
          <w:rFonts w:ascii="Arial" w:hAnsi="Arial" w:cs="Arial"/>
          <w:sz w:val="20"/>
          <w:szCs w:val="20"/>
        </w:rPr>
        <w:t xml:space="preserve"> </w:t>
      </w:r>
      <w:r w:rsidRPr="00EB06CE">
        <w:rPr>
          <w:rFonts w:ascii="Arial" w:hAnsi="Arial" w:cs="Arial"/>
          <w:sz w:val="20"/>
          <w:szCs w:val="20"/>
        </w:rPr>
        <w:t>favorable business climate with consistent/predictable regulations, an educated and trained workforce, adequate public infrastructure, land supply, research and advancing technology, affordable housing, available capital, recreational and cultural opportunities, and a healthy natural environment.</w:t>
      </w:r>
    </w:p>
    <w:p w:rsidR="00061D08" w:rsidRPr="00EB06CE" w:rsidRDefault="00061D08" w:rsidP="008C6654">
      <w:pPr>
        <w:spacing w:line="360" w:lineRule="auto"/>
        <w:rPr>
          <w:rFonts w:ascii="Arial" w:hAnsi="Arial" w:cs="Arial"/>
          <w:sz w:val="20"/>
          <w:szCs w:val="20"/>
        </w:rPr>
      </w:pPr>
    </w:p>
    <w:p w:rsidR="00061D08" w:rsidRPr="00EB06CE" w:rsidRDefault="00061D08" w:rsidP="001F1A94">
      <w:pPr>
        <w:spacing w:line="360" w:lineRule="auto"/>
        <w:rPr>
          <w:rFonts w:ascii="Arial" w:hAnsi="Arial" w:cs="Arial"/>
          <w:sz w:val="20"/>
          <w:szCs w:val="20"/>
        </w:rPr>
      </w:pPr>
      <w:r w:rsidRPr="00EB06CE">
        <w:rPr>
          <w:rFonts w:ascii="Arial" w:hAnsi="Arial" w:cs="Arial"/>
          <w:sz w:val="20"/>
          <w:szCs w:val="20"/>
        </w:rPr>
        <w:t>The policies in this chapter are designed to continue King County's long-term commitment to a prosperous, diverse, and sustainable economy.  They do so by promoting public programs and actions that support a successful economy, one in which the private, nonprofit, and public sectors can thrive and create jobs, is compatible with the environment, and contributes to a strong and stable tax base and a high quality of life for all residents.</w:t>
      </w:r>
    </w:p>
    <w:p w:rsidR="00061D08" w:rsidRPr="00EB06CE" w:rsidRDefault="00061D08" w:rsidP="001F1A94">
      <w:pPr>
        <w:spacing w:line="360" w:lineRule="auto"/>
        <w:rPr>
          <w:rFonts w:ascii="Arial" w:hAnsi="Arial" w:cs="Arial"/>
          <w:sz w:val="20"/>
          <w:szCs w:val="20"/>
        </w:rPr>
      </w:pPr>
    </w:p>
    <w:p w:rsidR="00061D08" w:rsidRPr="00D802F8" w:rsidRDefault="00061D08" w:rsidP="001F1A94">
      <w:pPr>
        <w:spacing w:line="360" w:lineRule="auto"/>
        <w:rPr>
          <w:rFonts w:ascii="Arial" w:hAnsi="Arial" w:cs="Arial"/>
          <w:sz w:val="20"/>
          <w:szCs w:val="20"/>
        </w:rPr>
      </w:pPr>
      <w:r w:rsidRPr="00EB06CE">
        <w:rPr>
          <w:rFonts w:ascii="Arial" w:hAnsi="Arial" w:cs="Arial"/>
          <w:sz w:val="20"/>
          <w:szCs w:val="20"/>
        </w:rPr>
        <w:t>The policies also recognize businesses and the workforce as customers of an economic development system; and they support actions and programs that promote the strength and health of both groups</w:t>
      </w:r>
      <w:r w:rsidRPr="00D802F8">
        <w:rPr>
          <w:rFonts w:ascii="Arial" w:hAnsi="Arial" w:cs="Arial"/>
          <w:sz w:val="20"/>
          <w:szCs w:val="20"/>
        </w:rPr>
        <w:t>.</w:t>
      </w:r>
    </w:p>
    <w:p w:rsidR="00061D08" w:rsidRPr="00EB06CE" w:rsidRDefault="00061D08" w:rsidP="0047329C">
      <w:pPr>
        <w:pStyle w:val="Heading2"/>
        <w:rPr>
          <w:sz w:val="28"/>
          <w:szCs w:val="28"/>
        </w:rPr>
      </w:pPr>
      <w:r w:rsidRPr="00EB06CE">
        <w:rPr>
          <w:sz w:val="28"/>
          <w:szCs w:val="28"/>
        </w:rPr>
        <w:t>A.</w:t>
      </w:r>
      <w:r w:rsidRPr="00EB06CE">
        <w:rPr>
          <w:sz w:val="28"/>
          <w:szCs w:val="28"/>
        </w:rPr>
        <w:tab/>
        <w:t>Consistency with Plans</w:t>
      </w:r>
    </w:p>
    <w:p w:rsidR="00061D08" w:rsidRPr="00EB06CE" w:rsidRDefault="00061D08" w:rsidP="001F1A94">
      <w:pPr>
        <w:spacing w:line="360" w:lineRule="auto"/>
      </w:pPr>
    </w:p>
    <w:p w:rsidR="00061D08" w:rsidRPr="00EB06CE" w:rsidRDefault="00061D08" w:rsidP="001F1A94">
      <w:pPr>
        <w:spacing w:line="360" w:lineRule="auto"/>
        <w:rPr>
          <w:rFonts w:ascii="Arial" w:hAnsi="Arial" w:cs="Arial"/>
          <w:sz w:val="20"/>
          <w:szCs w:val="20"/>
        </w:rPr>
      </w:pPr>
      <w:r w:rsidRPr="00EB06CE">
        <w:rPr>
          <w:rFonts w:ascii="Arial" w:hAnsi="Arial" w:cs="Arial"/>
          <w:sz w:val="20"/>
          <w:szCs w:val="20"/>
        </w:rPr>
        <w:t xml:space="preserve">This chapter is consistent with the Washington State Growth Management Act (GMA), passed in 1990 </w:t>
      </w:r>
      <w:r w:rsidR="00D33343" w:rsidRPr="001D7753">
        <w:rPr>
          <w:rFonts w:ascii="Arial" w:hAnsi="Arial" w:cs="Arial"/>
          <w:sz w:val="20"/>
          <w:szCs w:val="20"/>
        </w:rPr>
        <w:t>and 1991, which</w:t>
      </w:r>
      <w:r w:rsidR="00D33343">
        <w:rPr>
          <w:rFonts w:ascii="Arial" w:hAnsi="Arial" w:cs="Arial"/>
          <w:sz w:val="20"/>
          <w:szCs w:val="20"/>
        </w:rPr>
        <w:t xml:space="preserve"> </w:t>
      </w:r>
      <w:r w:rsidRPr="00EB06CE">
        <w:rPr>
          <w:rFonts w:ascii="Arial" w:hAnsi="Arial" w:cs="Arial"/>
          <w:sz w:val="20"/>
          <w:szCs w:val="20"/>
        </w:rPr>
        <w:t xml:space="preserve"> establishes the framework and direction for the development of comprehensive plans, including the economic development element as set forth in RCW 36.70A.070(7).  </w:t>
      </w:r>
    </w:p>
    <w:p w:rsidR="00061D08" w:rsidRPr="00EB06CE" w:rsidRDefault="00061D08" w:rsidP="001F1A94">
      <w:pPr>
        <w:spacing w:line="360" w:lineRule="auto"/>
        <w:rPr>
          <w:rFonts w:ascii="Arial" w:hAnsi="Arial" w:cs="Arial"/>
          <w:sz w:val="20"/>
          <w:szCs w:val="20"/>
        </w:rPr>
      </w:pPr>
    </w:p>
    <w:p w:rsidR="00061D08" w:rsidRPr="00EB06CE" w:rsidRDefault="00061D08" w:rsidP="001F1A94">
      <w:pPr>
        <w:spacing w:line="360" w:lineRule="auto"/>
        <w:rPr>
          <w:rFonts w:ascii="Arial" w:hAnsi="Arial" w:cs="Arial"/>
          <w:sz w:val="20"/>
          <w:szCs w:val="20"/>
        </w:rPr>
      </w:pPr>
      <w:r w:rsidRPr="00EB06CE">
        <w:rPr>
          <w:rFonts w:ascii="Arial" w:hAnsi="Arial" w:cs="Arial"/>
          <w:sz w:val="20"/>
          <w:szCs w:val="20"/>
        </w:rPr>
        <w:t>VISION 2040, adopted by the Puget Sound Regional Council in April of 2008 states that “a robust economy is integral to our region’s environmental, social, and financial well-being.  A sustainable economy is marked by a high quality of life for all people in the region, as well as vibrant communities.”</w:t>
      </w:r>
      <w:r w:rsidRPr="00963DCC">
        <w:rPr>
          <w:rFonts w:ascii="Arial" w:hAnsi="Arial" w:cs="Arial"/>
          <w:sz w:val="20"/>
          <w:szCs w:val="20"/>
        </w:rPr>
        <w:t xml:space="preserve">  </w:t>
      </w:r>
      <w:r w:rsidRPr="00EB06CE">
        <w:rPr>
          <w:rFonts w:ascii="Arial" w:hAnsi="Arial" w:cs="Arial"/>
          <w:sz w:val="20"/>
          <w:szCs w:val="20"/>
        </w:rPr>
        <w:t xml:space="preserve">The Vision 2040 plan was also reviewed and incorporated into the development of the policies in this chapter.   </w:t>
      </w:r>
    </w:p>
    <w:p w:rsidR="00061D08" w:rsidRPr="00EB06CE" w:rsidRDefault="00061D08" w:rsidP="001F1A94">
      <w:pPr>
        <w:spacing w:line="360" w:lineRule="auto"/>
        <w:rPr>
          <w:rFonts w:ascii="Arial" w:hAnsi="Arial" w:cs="Arial"/>
          <w:sz w:val="20"/>
          <w:szCs w:val="20"/>
        </w:rPr>
      </w:pPr>
    </w:p>
    <w:p w:rsidR="00061D08" w:rsidRPr="00EB06CE" w:rsidRDefault="00061D08" w:rsidP="005D1184">
      <w:pPr>
        <w:spacing w:line="360" w:lineRule="auto"/>
        <w:rPr>
          <w:rFonts w:ascii="Arial" w:hAnsi="Arial" w:cs="Arial"/>
          <w:sz w:val="20"/>
          <w:szCs w:val="20"/>
        </w:rPr>
      </w:pPr>
      <w:r w:rsidRPr="00EB06CE">
        <w:rPr>
          <w:rFonts w:ascii="Arial" w:hAnsi="Arial" w:cs="Arial"/>
          <w:sz w:val="20"/>
          <w:szCs w:val="20"/>
        </w:rPr>
        <w:t xml:space="preserve">The King County Strategic Plan (KCSP), adopted in 2010, is the guiding document for decision-making </w:t>
      </w:r>
      <w:r w:rsidRPr="00DC1C8E">
        <w:rPr>
          <w:rFonts w:ascii="Arial" w:hAnsi="Arial" w:cs="Arial"/>
          <w:sz w:val="20"/>
          <w:szCs w:val="20"/>
        </w:rPr>
        <w:t xml:space="preserve"> </w:t>
      </w:r>
      <w:r w:rsidR="00FB0A4B" w:rsidRPr="001D7753">
        <w:rPr>
          <w:rFonts w:ascii="Arial" w:hAnsi="Arial" w:cs="Arial"/>
          <w:sz w:val="20"/>
          <w:szCs w:val="20"/>
        </w:rPr>
        <w:t>by</w:t>
      </w:r>
      <w:r w:rsidR="00FB0A4B">
        <w:rPr>
          <w:rFonts w:ascii="Arial" w:hAnsi="Arial" w:cs="Arial"/>
          <w:sz w:val="20"/>
          <w:szCs w:val="20"/>
        </w:rPr>
        <w:t xml:space="preserve"> </w:t>
      </w:r>
      <w:r w:rsidRPr="00EB06CE">
        <w:rPr>
          <w:rFonts w:ascii="Arial" w:hAnsi="Arial" w:cs="Arial"/>
          <w:sz w:val="20"/>
          <w:szCs w:val="20"/>
        </w:rPr>
        <w:t xml:space="preserve">the county and reinforces the county’s commitment to economic development through the Economic Growth and Built Environment Goal (EGBE):  “Encourage a growing and diverse King County economy </w:t>
      </w:r>
      <w:r w:rsidRPr="00EB06CE">
        <w:rPr>
          <w:rFonts w:ascii="Arial" w:hAnsi="Arial" w:cs="Arial"/>
          <w:sz w:val="20"/>
          <w:szCs w:val="20"/>
        </w:rPr>
        <w:lastRenderedPageBreak/>
        <w:t xml:space="preserve">and vibrant, thriving and sustainable communities.”  Both existing and new policies contained within this Plan support the objectives and strategies of that goal.  </w:t>
      </w:r>
    </w:p>
    <w:p w:rsidR="00061D08" w:rsidRPr="00EB06CE" w:rsidRDefault="00061D08" w:rsidP="005D1184">
      <w:pPr>
        <w:spacing w:line="360" w:lineRule="auto"/>
        <w:rPr>
          <w:rFonts w:ascii="Arial" w:hAnsi="Arial" w:cs="Arial"/>
          <w:sz w:val="20"/>
          <w:szCs w:val="20"/>
        </w:rPr>
      </w:pPr>
    </w:p>
    <w:p w:rsidR="00061D08" w:rsidRPr="00EB06CE" w:rsidRDefault="00061D08" w:rsidP="00EB6BD1">
      <w:pPr>
        <w:numPr>
          <w:ilvl w:val="0"/>
          <w:numId w:val="13"/>
        </w:numPr>
        <w:spacing w:line="360" w:lineRule="auto"/>
        <w:rPr>
          <w:rFonts w:ascii="Arial" w:hAnsi="Arial" w:cs="Arial"/>
          <w:sz w:val="20"/>
          <w:szCs w:val="20"/>
        </w:rPr>
      </w:pPr>
      <w:r w:rsidRPr="00EB06CE">
        <w:rPr>
          <w:rFonts w:ascii="Arial" w:hAnsi="Arial" w:cs="Arial"/>
          <w:sz w:val="20"/>
          <w:szCs w:val="20"/>
        </w:rPr>
        <w:t xml:space="preserve">The policies in </w:t>
      </w:r>
      <w:r w:rsidRPr="00EB06CE">
        <w:rPr>
          <w:rFonts w:ascii="Arial" w:hAnsi="Arial" w:cs="Arial"/>
          <w:i/>
          <w:iCs/>
          <w:sz w:val="20"/>
          <w:szCs w:val="20"/>
        </w:rPr>
        <w:t>Section II,</w:t>
      </w:r>
      <w:r w:rsidRPr="00EB06CE">
        <w:rPr>
          <w:rFonts w:ascii="Arial" w:hAnsi="Arial" w:cs="Arial"/>
          <w:sz w:val="20"/>
          <w:szCs w:val="20"/>
        </w:rPr>
        <w:t xml:space="preserve"> </w:t>
      </w:r>
      <w:r w:rsidRPr="00EB06CE">
        <w:rPr>
          <w:rFonts w:ascii="Arial" w:hAnsi="Arial" w:cs="Arial"/>
          <w:i/>
          <w:iCs/>
          <w:sz w:val="20"/>
          <w:szCs w:val="20"/>
        </w:rPr>
        <w:t>Business Development</w:t>
      </w:r>
      <w:r w:rsidRPr="00EB06CE">
        <w:rPr>
          <w:rFonts w:ascii="Arial" w:hAnsi="Arial" w:cs="Arial"/>
          <w:sz w:val="20"/>
          <w:szCs w:val="20"/>
        </w:rPr>
        <w:t xml:space="preserve"> support EGBE Objective 1</w:t>
      </w:r>
      <w:r w:rsidR="001E4165" w:rsidRPr="001D7753">
        <w:rPr>
          <w:rFonts w:ascii="Arial" w:hAnsi="Arial" w:cs="Arial"/>
          <w:sz w:val="20"/>
          <w:szCs w:val="20"/>
        </w:rPr>
        <w:t>:</w:t>
      </w:r>
      <w:r w:rsidRPr="00EB06CE">
        <w:rPr>
          <w:rFonts w:ascii="Arial" w:hAnsi="Arial" w:cs="Arial"/>
          <w:sz w:val="20"/>
          <w:szCs w:val="20"/>
        </w:rPr>
        <w:t xml:space="preserve"> “Support a strong, diverse, and sustainable economy”. </w:t>
      </w:r>
    </w:p>
    <w:p w:rsidR="00061D08" w:rsidRPr="00EB06CE" w:rsidRDefault="00061D08" w:rsidP="00EB6BD1">
      <w:pPr>
        <w:numPr>
          <w:ilvl w:val="0"/>
          <w:numId w:val="13"/>
        </w:numPr>
        <w:spacing w:line="360" w:lineRule="auto"/>
        <w:rPr>
          <w:rFonts w:ascii="Arial" w:hAnsi="Arial" w:cs="Arial"/>
          <w:sz w:val="20"/>
          <w:szCs w:val="20"/>
        </w:rPr>
      </w:pPr>
      <w:r w:rsidRPr="00EB06CE">
        <w:rPr>
          <w:rFonts w:ascii="Arial" w:hAnsi="Arial" w:cs="Arial"/>
          <w:sz w:val="20"/>
          <w:szCs w:val="20"/>
        </w:rPr>
        <w:t xml:space="preserve">The </w:t>
      </w:r>
      <w:r w:rsidRPr="00EB06CE">
        <w:rPr>
          <w:rFonts w:ascii="Arial" w:hAnsi="Arial" w:cs="Arial"/>
          <w:i/>
          <w:iCs/>
          <w:sz w:val="20"/>
          <w:szCs w:val="20"/>
        </w:rPr>
        <w:t>General Economic</w:t>
      </w:r>
      <w:r w:rsidRPr="00EB06CE">
        <w:rPr>
          <w:rFonts w:ascii="Arial" w:hAnsi="Arial" w:cs="Arial"/>
          <w:sz w:val="20"/>
          <w:szCs w:val="20"/>
        </w:rPr>
        <w:t xml:space="preserve"> policies in Section I (particularly ED-107, </w:t>
      </w:r>
      <w:r w:rsidR="00F375F9" w:rsidRPr="001D7753">
        <w:rPr>
          <w:rFonts w:ascii="Arial" w:hAnsi="Arial" w:cs="Arial"/>
          <w:sz w:val="20"/>
          <w:szCs w:val="20"/>
        </w:rPr>
        <w:t xml:space="preserve">108 </w:t>
      </w:r>
      <w:r w:rsidRPr="00EB06CE">
        <w:rPr>
          <w:rFonts w:ascii="Arial" w:hAnsi="Arial" w:cs="Arial"/>
          <w:sz w:val="20"/>
          <w:szCs w:val="20"/>
        </w:rPr>
        <w:t>and 109) support EGBE Objective 1,</w:t>
      </w:r>
      <w:r w:rsidR="00FB0A4B">
        <w:rPr>
          <w:rFonts w:ascii="Arial" w:hAnsi="Arial" w:cs="Arial"/>
          <w:sz w:val="20"/>
          <w:szCs w:val="20"/>
        </w:rPr>
        <w:t xml:space="preserve"> </w:t>
      </w:r>
      <w:r w:rsidRPr="00EB06CE">
        <w:rPr>
          <w:rFonts w:ascii="Arial" w:hAnsi="Arial" w:cs="Arial"/>
          <w:sz w:val="20"/>
          <w:szCs w:val="20"/>
        </w:rPr>
        <w:t xml:space="preserve">Strategy a., which calls for promoting economic develop through partnerships.   </w:t>
      </w:r>
    </w:p>
    <w:p w:rsidR="00061D08" w:rsidRPr="00EB06CE" w:rsidRDefault="00061D08" w:rsidP="00EB6BD1">
      <w:pPr>
        <w:numPr>
          <w:ilvl w:val="0"/>
          <w:numId w:val="13"/>
        </w:numPr>
        <w:spacing w:line="360" w:lineRule="auto"/>
        <w:rPr>
          <w:rFonts w:ascii="Arial" w:hAnsi="Arial" w:cs="Arial"/>
          <w:sz w:val="20"/>
          <w:szCs w:val="20"/>
        </w:rPr>
      </w:pPr>
      <w:r w:rsidRPr="00EB06CE">
        <w:rPr>
          <w:rFonts w:ascii="Arial" w:hAnsi="Arial" w:cs="Arial"/>
          <w:sz w:val="20"/>
          <w:szCs w:val="20"/>
        </w:rPr>
        <w:t xml:space="preserve">The policies in </w:t>
      </w:r>
      <w:r w:rsidRPr="00EB06CE">
        <w:rPr>
          <w:rFonts w:ascii="Arial" w:hAnsi="Arial" w:cs="Arial"/>
          <w:i/>
          <w:iCs/>
          <w:sz w:val="20"/>
          <w:szCs w:val="20"/>
        </w:rPr>
        <w:t xml:space="preserve">Section III, Workforce Development </w:t>
      </w:r>
      <w:r w:rsidRPr="00EB06CE">
        <w:rPr>
          <w:rFonts w:ascii="Arial" w:hAnsi="Arial" w:cs="Arial"/>
          <w:sz w:val="20"/>
          <w:szCs w:val="20"/>
        </w:rPr>
        <w:t xml:space="preserve">support EGBE Objective 1, Strategies b. and c. call for workforce development programs for adults and youth and contracting opportunities for small and disadvantage businesses, respectively.  </w:t>
      </w:r>
    </w:p>
    <w:p w:rsidR="00061D08" w:rsidRPr="00EB06CE" w:rsidRDefault="00061D08" w:rsidP="005D1184">
      <w:pPr>
        <w:numPr>
          <w:ilvl w:val="0"/>
          <w:numId w:val="13"/>
        </w:numPr>
        <w:spacing w:line="360" w:lineRule="auto"/>
        <w:rPr>
          <w:rFonts w:ascii="Arial" w:hAnsi="Arial" w:cs="Arial"/>
          <w:sz w:val="20"/>
          <w:szCs w:val="20"/>
        </w:rPr>
      </w:pPr>
      <w:r w:rsidRPr="00EB06CE">
        <w:rPr>
          <w:rFonts w:ascii="Arial" w:hAnsi="Arial" w:cs="Arial"/>
          <w:sz w:val="20"/>
          <w:szCs w:val="20"/>
        </w:rPr>
        <w:t xml:space="preserve">The policies in </w:t>
      </w:r>
      <w:r w:rsidRPr="00EB06CE">
        <w:rPr>
          <w:rFonts w:ascii="Arial" w:hAnsi="Arial" w:cs="Arial"/>
          <w:i/>
          <w:iCs/>
          <w:sz w:val="20"/>
          <w:szCs w:val="20"/>
        </w:rPr>
        <w:t>Section IV, Infrastructure Development</w:t>
      </w:r>
      <w:r w:rsidRPr="00EB06CE">
        <w:rPr>
          <w:rFonts w:ascii="Arial" w:hAnsi="Arial" w:cs="Arial"/>
          <w:sz w:val="20"/>
          <w:szCs w:val="20"/>
        </w:rPr>
        <w:t xml:space="preserve"> support EGBE Objective 1, Strategy d, to maintain infrastructure to help facilitate the movement of freight and goods to promote trade.</w:t>
      </w:r>
    </w:p>
    <w:p w:rsidR="00061D08" w:rsidRPr="00EB06CE" w:rsidRDefault="00061D08" w:rsidP="00EB6BD1">
      <w:pPr>
        <w:numPr>
          <w:ilvl w:val="0"/>
          <w:numId w:val="13"/>
        </w:numPr>
        <w:spacing w:line="360" w:lineRule="auto"/>
        <w:rPr>
          <w:rFonts w:ascii="Arial" w:hAnsi="Arial" w:cs="Arial"/>
          <w:sz w:val="20"/>
          <w:szCs w:val="20"/>
        </w:rPr>
      </w:pPr>
      <w:r w:rsidRPr="00EB06CE">
        <w:rPr>
          <w:rFonts w:ascii="Arial" w:hAnsi="Arial" w:cs="Arial"/>
          <w:sz w:val="20"/>
          <w:szCs w:val="20"/>
        </w:rPr>
        <w:t xml:space="preserve">The policies in </w:t>
      </w:r>
      <w:r w:rsidRPr="00EB06CE">
        <w:rPr>
          <w:rFonts w:ascii="Arial" w:hAnsi="Arial" w:cs="Arial"/>
          <w:i/>
          <w:iCs/>
          <w:sz w:val="20"/>
          <w:szCs w:val="20"/>
        </w:rPr>
        <w:t>Section V, The Rural Economy</w:t>
      </w:r>
      <w:r w:rsidRPr="00EB06CE">
        <w:rPr>
          <w:rFonts w:ascii="Arial" w:hAnsi="Arial" w:cs="Arial"/>
          <w:sz w:val="20"/>
          <w:szCs w:val="20"/>
        </w:rPr>
        <w:t xml:space="preserve"> support EGBE Objective 4 and its strategies to preserve and support economic development that maintains the character of rural communities. </w:t>
      </w:r>
    </w:p>
    <w:p w:rsidR="00061D08" w:rsidRPr="00EB06CE" w:rsidRDefault="00061D08" w:rsidP="00EB6BD1">
      <w:pPr>
        <w:spacing w:line="360" w:lineRule="auto"/>
        <w:rPr>
          <w:rFonts w:ascii="Arial" w:hAnsi="Arial" w:cs="Arial"/>
          <w:sz w:val="20"/>
          <w:szCs w:val="20"/>
        </w:rPr>
      </w:pPr>
    </w:p>
    <w:p w:rsidR="00061D08" w:rsidRPr="00EB06CE" w:rsidRDefault="00061D08" w:rsidP="005D1184">
      <w:pPr>
        <w:spacing w:line="360" w:lineRule="auto"/>
        <w:rPr>
          <w:rFonts w:ascii="Arial" w:hAnsi="Arial" w:cs="Arial"/>
          <w:sz w:val="20"/>
          <w:szCs w:val="20"/>
        </w:rPr>
      </w:pPr>
      <w:r w:rsidRPr="00EB06CE">
        <w:rPr>
          <w:rFonts w:ascii="Arial" w:hAnsi="Arial" w:cs="Arial"/>
          <w:sz w:val="20"/>
          <w:szCs w:val="20"/>
        </w:rPr>
        <w:t xml:space="preserve">Additionally, as environmental protection, safeguarding and enhancing natural resources, including sustaining agricultural and forestry uses, and ensuring a high quality of life for residents are part of the county’s economic development efforts, objectives and strategies within the KCSP Environmental Sustainability Goal are also implemented through the policies and discussed within this chapter.  </w:t>
      </w:r>
    </w:p>
    <w:p w:rsidR="00061D08" w:rsidRPr="00EB06CE" w:rsidRDefault="00061D08" w:rsidP="001F1A94">
      <w:pPr>
        <w:spacing w:line="360" w:lineRule="auto"/>
        <w:rPr>
          <w:rFonts w:ascii="Arial" w:hAnsi="Arial" w:cs="Arial"/>
          <w:sz w:val="20"/>
          <w:szCs w:val="20"/>
        </w:rPr>
      </w:pPr>
    </w:p>
    <w:p w:rsidR="00061D08" w:rsidRPr="00EB06CE" w:rsidRDefault="00061D08" w:rsidP="001F1A94">
      <w:pPr>
        <w:spacing w:line="360" w:lineRule="auto"/>
        <w:rPr>
          <w:rFonts w:ascii="Arial" w:hAnsi="Arial" w:cs="Arial"/>
          <w:sz w:val="20"/>
          <w:szCs w:val="20"/>
        </w:rPr>
      </w:pPr>
      <w:r w:rsidRPr="00EB06CE">
        <w:rPr>
          <w:rFonts w:ascii="Arial" w:hAnsi="Arial" w:cs="Arial"/>
          <w:sz w:val="20"/>
          <w:szCs w:val="20"/>
        </w:rPr>
        <w:t xml:space="preserve">The Regional Food Policy Council was established in September of 2010 and has adopted a vision, mission and goal statements to guide its work.  Their economic development, agriculture, and policy goals are all forwarded within the policies of this chapter as the county explores opportunities for regionally-scaled natural resource infrastructure, attempts to maximize opportunities and reduce barriers to farming and development of value added products, and promotes efforts to strengthen local and regional food systems and access networks.   </w:t>
      </w:r>
    </w:p>
    <w:p w:rsidR="00061D08" w:rsidRPr="00EB06CE" w:rsidRDefault="00061D08" w:rsidP="0047329C">
      <w:pPr>
        <w:pStyle w:val="Heading2"/>
        <w:rPr>
          <w:sz w:val="28"/>
          <w:szCs w:val="28"/>
        </w:rPr>
      </w:pPr>
      <w:r w:rsidRPr="00EB06CE">
        <w:rPr>
          <w:sz w:val="28"/>
          <w:szCs w:val="28"/>
        </w:rPr>
        <w:t xml:space="preserve"> B.</w:t>
      </w:r>
      <w:r w:rsidRPr="00EB06CE">
        <w:rPr>
          <w:sz w:val="28"/>
          <w:szCs w:val="28"/>
        </w:rPr>
        <w:tab/>
        <w:t>The State of the Economy</w:t>
      </w:r>
    </w:p>
    <w:p w:rsidR="00061D08" w:rsidRPr="00A11530" w:rsidRDefault="00061D08" w:rsidP="00E92064">
      <w:pPr>
        <w:spacing w:line="360" w:lineRule="auto"/>
      </w:pPr>
    </w:p>
    <w:p w:rsidR="00061D08" w:rsidRPr="00D802F8" w:rsidRDefault="00061D08" w:rsidP="00E92064">
      <w:pPr>
        <w:spacing w:line="360" w:lineRule="auto"/>
        <w:rPr>
          <w:rFonts w:ascii="Arial" w:hAnsi="Arial" w:cs="Arial"/>
          <w:sz w:val="20"/>
          <w:szCs w:val="20"/>
        </w:rPr>
      </w:pPr>
      <w:r w:rsidRPr="00D802F8">
        <w:rPr>
          <w:rFonts w:ascii="Arial" w:hAnsi="Arial" w:cs="Arial"/>
          <w:sz w:val="20"/>
          <w:szCs w:val="20"/>
        </w:rPr>
        <w:t>King County's economy is the largest</w:t>
      </w:r>
      <w:r w:rsidR="00D33343" w:rsidRPr="001D7753">
        <w:rPr>
          <w:rFonts w:ascii="Arial" w:hAnsi="Arial" w:cs="Arial"/>
          <w:sz w:val="20"/>
          <w:szCs w:val="20"/>
        </w:rPr>
        <w:t>, most diverse,</w:t>
      </w:r>
      <w:r w:rsidRPr="00D802F8">
        <w:rPr>
          <w:rFonts w:ascii="Arial" w:hAnsi="Arial" w:cs="Arial"/>
          <w:sz w:val="20"/>
          <w:szCs w:val="20"/>
        </w:rPr>
        <w:t xml:space="preserve"> and most significant economy in Washington State.  In </w:t>
      </w:r>
      <w:r w:rsidRPr="00EB06CE">
        <w:rPr>
          <w:rFonts w:ascii="Arial" w:hAnsi="Arial" w:cs="Arial"/>
          <w:sz w:val="20"/>
          <w:szCs w:val="20"/>
        </w:rPr>
        <w:t>2010</w:t>
      </w:r>
      <w:r w:rsidRPr="00D802F8">
        <w:rPr>
          <w:rFonts w:ascii="Arial" w:hAnsi="Arial" w:cs="Arial"/>
          <w:sz w:val="20"/>
          <w:szCs w:val="20"/>
        </w:rPr>
        <w:t>, King County’s economic base included:</w:t>
      </w:r>
    </w:p>
    <w:p w:rsidR="004148C1" w:rsidRPr="00D802F8" w:rsidRDefault="004148C1" w:rsidP="004148C1">
      <w:pPr>
        <w:numPr>
          <w:ilvl w:val="0"/>
          <w:numId w:val="1"/>
        </w:numPr>
        <w:tabs>
          <w:tab w:val="left" w:pos="360"/>
          <w:tab w:val="left" w:pos="450"/>
        </w:tabs>
        <w:spacing w:line="360" w:lineRule="auto"/>
        <w:ind w:left="360"/>
        <w:rPr>
          <w:rFonts w:ascii="Arial" w:hAnsi="Arial" w:cs="Arial"/>
          <w:sz w:val="20"/>
          <w:szCs w:val="20"/>
        </w:rPr>
      </w:pPr>
      <w:r w:rsidRPr="00EB06CE">
        <w:rPr>
          <w:rFonts w:ascii="Arial" w:hAnsi="Arial" w:cs="Arial"/>
          <w:sz w:val="20"/>
          <w:szCs w:val="20"/>
        </w:rPr>
        <w:t>1,134,000</w:t>
      </w:r>
      <w:r w:rsidRPr="00D802F8">
        <w:rPr>
          <w:rFonts w:ascii="Arial" w:hAnsi="Arial" w:cs="Arial"/>
          <w:sz w:val="20"/>
          <w:szCs w:val="20"/>
        </w:rPr>
        <w:t xml:space="preserve"> nonagricultural jobs.  This represents </w:t>
      </w:r>
      <w:r w:rsidRPr="00EB06CE">
        <w:rPr>
          <w:rFonts w:ascii="Arial" w:hAnsi="Arial" w:cs="Arial"/>
          <w:sz w:val="20"/>
          <w:szCs w:val="20"/>
        </w:rPr>
        <w:t>65.7</w:t>
      </w:r>
      <w:r w:rsidRPr="00737AD2">
        <w:rPr>
          <w:rFonts w:ascii="Arial" w:hAnsi="Arial" w:cs="Arial"/>
          <w:sz w:val="20"/>
          <w:szCs w:val="20"/>
        </w:rPr>
        <w:t>% of the Central Puget Sound Region’s (King, Kitsap, Pierce, and Snohomish Counties) 1,727,000 nonagricultural jobs and 40.7% of the state’s 2,784,000 nonagricultural jobs;</w:t>
      </w:r>
    </w:p>
    <w:p w:rsidR="004148C1" w:rsidRPr="00D802F8" w:rsidRDefault="004148C1" w:rsidP="004148C1">
      <w:pPr>
        <w:numPr>
          <w:ilvl w:val="0"/>
          <w:numId w:val="1"/>
        </w:numPr>
        <w:tabs>
          <w:tab w:val="left" w:pos="360"/>
          <w:tab w:val="left" w:pos="450"/>
        </w:tabs>
        <w:spacing w:line="360" w:lineRule="auto"/>
        <w:ind w:left="360"/>
        <w:rPr>
          <w:rFonts w:ascii="Arial" w:hAnsi="Arial" w:cs="Arial"/>
          <w:sz w:val="20"/>
          <w:szCs w:val="20"/>
        </w:rPr>
      </w:pPr>
      <w:r w:rsidRPr="00D802F8">
        <w:rPr>
          <w:rFonts w:ascii="Arial" w:hAnsi="Arial" w:cs="Arial"/>
          <w:sz w:val="20"/>
          <w:szCs w:val="20"/>
        </w:rPr>
        <w:t xml:space="preserve">A </w:t>
      </w:r>
      <w:r w:rsidRPr="00EB06CE">
        <w:rPr>
          <w:rFonts w:ascii="Arial" w:hAnsi="Arial" w:cs="Arial"/>
          <w:sz w:val="20"/>
          <w:szCs w:val="20"/>
        </w:rPr>
        <w:t>$67.8</w:t>
      </w:r>
      <w:r w:rsidRPr="00D802F8">
        <w:rPr>
          <w:rFonts w:ascii="Arial" w:hAnsi="Arial" w:cs="Arial"/>
          <w:sz w:val="20"/>
          <w:szCs w:val="20"/>
        </w:rPr>
        <w:t xml:space="preserve"> billion payroll.  This represents </w:t>
      </w:r>
      <w:r w:rsidRPr="00EB06CE">
        <w:rPr>
          <w:rFonts w:ascii="Arial" w:hAnsi="Arial" w:cs="Arial"/>
          <w:sz w:val="20"/>
          <w:szCs w:val="20"/>
        </w:rPr>
        <w:t>72%</w:t>
      </w:r>
      <w:r w:rsidRPr="00D802F8">
        <w:rPr>
          <w:rFonts w:ascii="Arial" w:hAnsi="Arial" w:cs="Arial"/>
          <w:sz w:val="20"/>
          <w:szCs w:val="20"/>
        </w:rPr>
        <w:t xml:space="preserve"> of the region’s</w:t>
      </w:r>
      <w:r>
        <w:rPr>
          <w:rFonts w:ascii="Arial" w:hAnsi="Arial" w:cs="Arial"/>
          <w:sz w:val="20"/>
          <w:szCs w:val="20"/>
        </w:rPr>
        <w:t xml:space="preserve"> </w:t>
      </w:r>
      <w:r w:rsidRPr="00EB06CE">
        <w:rPr>
          <w:rFonts w:ascii="Arial" w:hAnsi="Arial" w:cs="Arial"/>
          <w:sz w:val="20"/>
          <w:szCs w:val="20"/>
        </w:rPr>
        <w:t>$94</w:t>
      </w:r>
      <w:r w:rsidRPr="00D802F8">
        <w:rPr>
          <w:rFonts w:ascii="Arial" w:hAnsi="Arial" w:cs="Arial"/>
          <w:sz w:val="20"/>
          <w:szCs w:val="20"/>
        </w:rPr>
        <w:t xml:space="preserve"> billion payroll and </w:t>
      </w:r>
      <w:r w:rsidRPr="00EB06CE">
        <w:rPr>
          <w:rFonts w:ascii="Arial" w:hAnsi="Arial" w:cs="Arial"/>
          <w:sz w:val="20"/>
          <w:szCs w:val="20"/>
        </w:rPr>
        <w:t>49.8%</w:t>
      </w:r>
      <w:r w:rsidRPr="00D802F8">
        <w:rPr>
          <w:rFonts w:ascii="Arial" w:hAnsi="Arial" w:cs="Arial"/>
          <w:sz w:val="20"/>
          <w:szCs w:val="20"/>
        </w:rPr>
        <w:t xml:space="preserve"> of the state’s </w:t>
      </w:r>
      <w:r w:rsidRPr="00EB06CE">
        <w:rPr>
          <w:rFonts w:ascii="Arial" w:hAnsi="Arial" w:cs="Arial"/>
          <w:sz w:val="20"/>
          <w:szCs w:val="20"/>
        </w:rPr>
        <w:t>$136.3</w:t>
      </w:r>
      <w:r w:rsidRPr="00D802F8">
        <w:rPr>
          <w:rFonts w:ascii="Arial" w:hAnsi="Arial" w:cs="Arial"/>
          <w:sz w:val="20"/>
          <w:szCs w:val="20"/>
        </w:rPr>
        <w:t xml:space="preserve"> billion payroll;</w:t>
      </w:r>
    </w:p>
    <w:p w:rsidR="004148C1" w:rsidRPr="00D802F8" w:rsidRDefault="004148C1" w:rsidP="004148C1">
      <w:pPr>
        <w:numPr>
          <w:ilvl w:val="0"/>
          <w:numId w:val="1"/>
        </w:numPr>
        <w:tabs>
          <w:tab w:val="left" w:pos="360"/>
          <w:tab w:val="left" w:pos="450"/>
        </w:tabs>
        <w:spacing w:line="360" w:lineRule="auto"/>
        <w:ind w:left="360"/>
        <w:rPr>
          <w:rFonts w:ascii="Arial" w:hAnsi="Arial" w:cs="Arial"/>
          <w:sz w:val="20"/>
          <w:szCs w:val="20"/>
        </w:rPr>
      </w:pPr>
      <w:r w:rsidRPr="00EB06CE">
        <w:rPr>
          <w:rFonts w:ascii="Arial" w:hAnsi="Arial" w:cs="Arial"/>
          <w:sz w:val="20"/>
          <w:szCs w:val="20"/>
        </w:rPr>
        <w:lastRenderedPageBreak/>
        <w:t>74,700</w:t>
      </w:r>
      <w:r w:rsidRPr="00D802F8">
        <w:rPr>
          <w:rFonts w:ascii="Arial" w:hAnsi="Arial" w:cs="Arial"/>
          <w:sz w:val="20"/>
          <w:szCs w:val="20"/>
        </w:rPr>
        <w:t xml:space="preserve"> business firms, excluding sole proprietorships.  This represents </w:t>
      </w:r>
      <w:r w:rsidRPr="00EB06CE">
        <w:rPr>
          <w:rFonts w:ascii="Arial" w:hAnsi="Arial" w:cs="Arial"/>
          <w:sz w:val="20"/>
          <w:szCs w:val="20"/>
        </w:rPr>
        <w:t>63%</w:t>
      </w:r>
      <w:r w:rsidRPr="00D802F8">
        <w:rPr>
          <w:rFonts w:ascii="Arial" w:hAnsi="Arial" w:cs="Arial"/>
          <w:sz w:val="20"/>
          <w:szCs w:val="20"/>
        </w:rPr>
        <w:t xml:space="preserve"> of the region’s </w:t>
      </w:r>
      <w:r w:rsidRPr="00EB06CE">
        <w:rPr>
          <w:rFonts w:ascii="Arial" w:hAnsi="Arial" w:cs="Arial"/>
          <w:sz w:val="20"/>
          <w:szCs w:val="20"/>
        </w:rPr>
        <w:t>118,000</w:t>
      </w:r>
      <w:r w:rsidRPr="00D802F8">
        <w:rPr>
          <w:rFonts w:ascii="Arial" w:hAnsi="Arial" w:cs="Arial"/>
          <w:sz w:val="20"/>
          <w:szCs w:val="20"/>
        </w:rPr>
        <w:t xml:space="preserve"> firms and </w:t>
      </w:r>
      <w:r w:rsidRPr="00EB06CE">
        <w:rPr>
          <w:rFonts w:ascii="Arial" w:hAnsi="Arial" w:cs="Arial"/>
          <w:sz w:val="20"/>
          <w:szCs w:val="20"/>
        </w:rPr>
        <w:t>35.8%</w:t>
      </w:r>
      <w:r w:rsidRPr="00D802F8">
        <w:rPr>
          <w:rFonts w:ascii="Arial" w:hAnsi="Arial" w:cs="Arial"/>
          <w:sz w:val="20"/>
          <w:szCs w:val="20"/>
        </w:rPr>
        <w:t xml:space="preserve"> of the state’s </w:t>
      </w:r>
      <w:r w:rsidRPr="00EB06CE">
        <w:rPr>
          <w:rFonts w:ascii="Arial" w:hAnsi="Arial" w:cs="Arial"/>
          <w:sz w:val="20"/>
          <w:szCs w:val="20"/>
        </w:rPr>
        <w:t>208,400</w:t>
      </w:r>
      <w:r w:rsidRPr="00D802F8">
        <w:rPr>
          <w:rFonts w:ascii="Arial" w:hAnsi="Arial" w:cs="Arial"/>
          <w:sz w:val="20"/>
          <w:szCs w:val="20"/>
        </w:rPr>
        <w:t xml:space="preserve"> firms; and</w:t>
      </w:r>
    </w:p>
    <w:p w:rsidR="004148C1" w:rsidRPr="00D802F8" w:rsidRDefault="004148C1" w:rsidP="004148C1">
      <w:pPr>
        <w:numPr>
          <w:ilvl w:val="0"/>
          <w:numId w:val="1"/>
        </w:numPr>
        <w:tabs>
          <w:tab w:val="left" w:pos="360"/>
          <w:tab w:val="left" w:pos="450"/>
        </w:tabs>
        <w:spacing w:line="360" w:lineRule="auto"/>
        <w:ind w:left="360"/>
        <w:rPr>
          <w:rFonts w:ascii="Arial" w:hAnsi="Arial" w:cs="Arial"/>
          <w:sz w:val="20"/>
          <w:szCs w:val="20"/>
        </w:rPr>
      </w:pPr>
      <w:r w:rsidRPr="00D802F8">
        <w:rPr>
          <w:rFonts w:ascii="Arial" w:hAnsi="Arial" w:cs="Arial"/>
          <w:sz w:val="20"/>
          <w:szCs w:val="20"/>
        </w:rPr>
        <w:t xml:space="preserve">A </w:t>
      </w:r>
      <w:r w:rsidRPr="00EB06CE">
        <w:rPr>
          <w:rFonts w:ascii="Arial" w:hAnsi="Arial" w:cs="Arial"/>
          <w:sz w:val="20"/>
          <w:szCs w:val="20"/>
        </w:rPr>
        <w:t>2010 Census</w:t>
      </w:r>
      <w:r w:rsidRPr="00D802F8">
        <w:rPr>
          <w:rFonts w:ascii="Arial" w:hAnsi="Arial" w:cs="Arial"/>
          <w:sz w:val="20"/>
          <w:szCs w:val="20"/>
        </w:rPr>
        <w:t xml:space="preserve"> population of </w:t>
      </w:r>
      <w:r w:rsidRPr="00EB06CE">
        <w:rPr>
          <w:rFonts w:ascii="Arial" w:hAnsi="Arial" w:cs="Arial"/>
          <w:sz w:val="20"/>
          <w:szCs w:val="20"/>
        </w:rPr>
        <w:t>1,931,200</w:t>
      </w:r>
      <w:r w:rsidRPr="00D802F8">
        <w:rPr>
          <w:rFonts w:ascii="Arial" w:hAnsi="Arial" w:cs="Arial"/>
          <w:sz w:val="20"/>
          <w:szCs w:val="20"/>
        </w:rPr>
        <w:t xml:space="preserve">.  This represents </w:t>
      </w:r>
      <w:r w:rsidRPr="00EB06CE">
        <w:rPr>
          <w:rFonts w:ascii="Arial" w:hAnsi="Arial" w:cs="Arial"/>
          <w:sz w:val="20"/>
          <w:szCs w:val="20"/>
        </w:rPr>
        <w:t>52.3%</w:t>
      </w:r>
      <w:r w:rsidRPr="00D802F8">
        <w:rPr>
          <w:rFonts w:ascii="Arial" w:hAnsi="Arial" w:cs="Arial"/>
          <w:sz w:val="20"/>
          <w:szCs w:val="20"/>
        </w:rPr>
        <w:t xml:space="preserve"> of the region’s </w:t>
      </w:r>
      <w:r w:rsidRPr="00EB06CE">
        <w:rPr>
          <w:rFonts w:ascii="Arial" w:hAnsi="Arial" w:cs="Arial"/>
          <w:sz w:val="20"/>
          <w:szCs w:val="20"/>
        </w:rPr>
        <w:t>3,691,000</w:t>
      </w:r>
      <w:r w:rsidRPr="00D802F8">
        <w:rPr>
          <w:rFonts w:ascii="Arial" w:hAnsi="Arial" w:cs="Arial"/>
          <w:sz w:val="20"/>
          <w:szCs w:val="20"/>
        </w:rPr>
        <w:t xml:space="preserve"> population and </w:t>
      </w:r>
      <w:r w:rsidRPr="00EB06CE">
        <w:rPr>
          <w:rFonts w:ascii="Arial" w:hAnsi="Arial" w:cs="Arial"/>
          <w:sz w:val="20"/>
          <w:szCs w:val="20"/>
        </w:rPr>
        <w:t>28.7%</w:t>
      </w:r>
      <w:r w:rsidRPr="00D802F8">
        <w:rPr>
          <w:rFonts w:ascii="Arial" w:hAnsi="Arial" w:cs="Arial"/>
          <w:sz w:val="20"/>
          <w:szCs w:val="20"/>
        </w:rPr>
        <w:t xml:space="preserve"> of the state’s </w:t>
      </w:r>
      <w:r w:rsidRPr="00EB06CE">
        <w:rPr>
          <w:rFonts w:ascii="Arial" w:hAnsi="Arial" w:cs="Arial"/>
          <w:sz w:val="20"/>
          <w:szCs w:val="20"/>
        </w:rPr>
        <w:t>6,724,500</w:t>
      </w:r>
      <w:r w:rsidRPr="00D802F8">
        <w:rPr>
          <w:rFonts w:ascii="Arial" w:hAnsi="Arial" w:cs="Arial"/>
          <w:sz w:val="20"/>
          <w:szCs w:val="20"/>
        </w:rPr>
        <w:t xml:space="preserve"> population.</w:t>
      </w:r>
    </w:p>
    <w:p w:rsidR="004148C1" w:rsidRPr="00D802F8" w:rsidRDefault="004148C1" w:rsidP="004148C1">
      <w:pPr>
        <w:spacing w:line="360" w:lineRule="auto"/>
        <w:rPr>
          <w:rFonts w:ascii="Arial" w:hAnsi="Arial" w:cs="Arial"/>
          <w:sz w:val="20"/>
          <w:szCs w:val="20"/>
        </w:rPr>
      </w:pPr>
    </w:p>
    <w:p w:rsidR="004148C1" w:rsidRPr="00D802F8" w:rsidRDefault="004148C1" w:rsidP="004148C1">
      <w:pPr>
        <w:spacing w:line="360" w:lineRule="auto"/>
        <w:rPr>
          <w:rFonts w:ascii="Arial" w:hAnsi="Arial" w:cs="Arial"/>
          <w:sz w:val="20"/>
          <w:szCs w:val="20"/>
        </w:rPr>
      </w:pPr>
      <w:r w:rsidRPr="00EB06CE">
        <w:rPr>
          <w:rFonts w:ascii="Arial" w:hAnsi="Arial" w:cs="Arial"/>
          <w:sz w:val="20"/>
          <w:szCs w:val="20"/>
        </w:rPr>
        <w:t>The last decade has been characterized by two major recessions and two periods of recovery and growth</w:t>
      </w:r>
      <w:r w:rsidRPr="00737AD2">
        <w:rPr>
          <w:rFonts w:ascii="Arial" w:hAnsi="Arial" w:cs="Arial"/>
          <w:sz w:val="20"/>
          <w:szCs w:val="20"/>
        </w:rPr>
        <w:t>.  Nonagricultural</w:t>
      </w:r>
      <w:r w:rsidRPr="00D802F8">
        <w:rPr>
          <w:rFonts w:ascii="Arial" w:hAnsi="Arial" w:cs="Arial"/>
          <w:sz w:val="20"/>
          <w:szCs w:val="20"/>
        </w:rPr>
        <w:t xml:space="preserve"> employment peaked in 2000 at </w:t>
      </w:r>
      <w:r w:rsidRPr="00EB06CE">
        <w:rPr>
          <w:rFonts w:ascii="Arial" w:hAnsi="Arial" w:cs="Arial"/>
          <w:sz w:val="20"/>
          <w:szCs w:val="20"/>
        </w:rPr>
        <w:t>1,187,000</w:t>
      </w:r>
      <w:r w:rsidRPr="00D802F8">
        <w:rPr>
          <w:rFonts w:ascii="Arial" w:hAnsi="Arial" w:cs="Arial"/>
          <w:sz w:val="20"/>
          <w:szCs w:val="20"/>
        </w:rPr>
        <w:t xml:space="preserve"> jobs, but as </w:t>
      </w:r>
      <w:r w:rsidRPr="00EB06CE">
        <w:rPr>
          <w:rFonts w:ascii="Arial" w:hAnsi="Arial" w:cs="Arial"/>
          <w:sz w:val="20"/>
          <w:szCs w:val="20"/>
        </w:rPr>
        <w:t>the dot-com</w:t>
      </w:r>
      <w:r w:rsidRPr="00D802F8">
        <w:rPr>
          <w:rFonts w:ascii="Arial" w:hAnsi="Arial" w:cs="Arial"/>
          <w:sz w:val="20"/>
          <w:szCs w:val="20"/>
        </w:rPr>
        <w:t xml:space="preserve"> recession took hold, declined </w:t>
      </w:r>
      <w:r w:rsidRPr="00EB06CE">
        <w:rPr>
          <w:rFonts w:ascii="Arial" w:hAnsi="Arial" w:cs="Arial"/>
          <w:sz w:val="20"/>
          <w:szCs w:val="20"/>
        </w:rPr>
        <w:t>7%</w:t>
      </w:r>
      <w:r w:rsidRPr="00D802F8">
        <w:rPr>
          <w:rFonts w:ascii="Arial" w:hAnsi="Arial" w:cs="Arial"/>
          <w:sz w:val="20"/>
          <w:szCs w:val="20"/>
        </w:rPr>
        <w:t xml:space="preserve"> </w:t>
      </w:r>
      <w:r w:rsidRPr="00EB06CE">
        <w:rPr>
          <w:rFonts w:ascii="Arial" w:hAnsi="Arial" w:cs="Arial"/>
          <w:sz w:val="20"/>
          <w:szCs w:val="20"/>
        </w:rPr>
        <w:t>to 1,109,000</w:t>
      </w:r>
      <w:r w:rsidRPr="00D802F8">
        <w:rPr>
          <w:rFonts w:ascii="Arial" w:hAnsi="Arial" w:cs="Arial"/>
          <w:sz w:val="20"/>
          <w:szCs w:val="20"/>
        </w:rPr>
        <w:t xml:space="preserve"> jobs in 2003.  Employment began to rise again in 2004, and by </w:t>
      </w:r>
      <w:r w:rsidRPr="00EB06CE">
        <w:rPr>
          <w:rFonts w:ascii="Arial" w:hAnsi="Arial" w:cs="Arial"/>
          <w:sz w:val="20"/>
          <w:szCs w:val="20"/>
        </w:rPr>
        <w:t>the job peak in 2008,</w:t>
      </w:r>
      <w:r w:rsidRPr="00D802F8">
        <w:rPr>
          <w:rFonts w:ascii="Arial" w:hAnsi="Arial" w:cs="Arial"/>
          <w:sz w:val="20"/>
          <w:szCs w:val="20"/>
        </w:rPr>
        <w:t xml:space="preserve"> employment had </w:t>
      </w:r>
      <w:r w:rsidRPr="00EB06CE">
        <w:rPr>
          <w:rFonts w:ascii="Arial" w:hAnsi="Arial" w:cs="Arial"/>
          <w:sz w:val="20"/>
          <w:szCs w:val="20"/>
        </w:rPr>
        <w:t>exceeded</w:t>
      </w:r>
      <w:r w:rsidRPr="00D802F8">
        <w:rPr>
          <w:rFonts w:ascii="Arial" w:hAnsi="Arial" w:cs="Arial"/>
          <w:sz w:val="20"/>
          <w:szCs w:val="20"/>
        </w:rPr>
        <w:t xml:space="preserve"> 2000 levels, </w:t>
      </w:r>
      <w:r w:rsidRPr="00EB06CE">
        <w:rPr>
          <w:rFonts w:ascii="Arial" w:hAnsi="Arial" w:cs="Arial"/>
          <w:sz w:val="20"/>
          <w:szCs w:val="20"/>
        </w:rPr>
        <w:t>growing to a total of 1,216,000</w:t>
      </w:r>
      <w:r w:rsidRPr="00D802F8">
        <w:rPr>
          <w:rFonts w:ascii="Arial" w:hAnsi="Arial" w:cs="Arial"/>
          <w:sz w:val="20"/>
          <w:szCs w:val="20"/>
        </w:rPr>
        <w:t xml:space="preserve"> jobs.  </w:t>
      </w:r>
      <w:r w:rsidRPr="00EB06CE">
        <w:rPr>
          <w:rFonts w:ascii="Arial" w:hAnsi="Arial" w:cs="Arial"/>
          <w:sz w:val="20"/>
          <w:szCs w:val="20"/>
        </w:rPr>
        <w:t xml:space="preserve">During the Great Recession, employment decreased by 7% again to 1,134,000 jobs in 2010, 4% </w:t>
      </w:r>
      <w:r w:rsidRPr="00EB06CE">
        <w:rPr>
          <w:rFonts w:ascii="Arial" w:hAnsi="Arial" w:cs="Arial"/>
          <w:i/>
          <w:iCs/>
          <w:sz w:val="20"/>
          <w:szCs w:val="20"/>
        </w:rPr>
        <w:t>below</w:t>
      </w:r>
      <w:r w:rsidRPr="00EB06CE">
        <w:rPr>
          <w:rFonts w:ascii="Arial" w:hAnsi="Arial" w:cs="Arial"/>
          <w:sz w:val="20"/>
          <w:szCs w:val="20"/>
        </w:rPr>
        <w:t xml:space="preserve"> levels of a decade before.</w:t>
      </w:r>
      <w:r w:rsidRPr="00D802F8">
        <w:rPr>
          <w:rFonts w:ascii="Arial" w:hAnsi="Arial" w:cs="Arial"/>
          <w:sz w:val="20"/>
          <w:szCs w:val="20"/>
        </w:rPr>
        <w:t xml:space="preserve">  From recession</w:t>
      </w:r>
      <w:r w:rsidRPr="00EB06CE">
        <w:rPr>
          <w:rFonts w:ascii="Arial" w:hAnsi="Arial" w:cs="Arial"/>
          <w:sz w:val="20"/>
          <w:szCs w:val="20"/>
        </w:rPr>
        <w:t>s</w:t>
      </w:r>
      <w:r w:rsidRPr="00D802F8">
        <w:rPr>
          <w:rFonts w:ascii="Arial" w:hAnsi="Arial" w:cs="Arial"/>
          <w:sz w:val="20"/>
          <w:szCs w:val="20"/>
        </w:rPr>
        <w:t xml:space="preserve"> to</w:t>
      </w:r>
      <w:r>
        <w:rPr>
          <w:rFonts w:ascii="Arial" w:hAnsi="Arial" w:cs="Arial"/>
          <w:sz w:val="20"/>
          <w:szCs w:val="20"/>
        </w:rPr>
        <w:t xml:space="preserve"> </w:t>
      </w:r>
      <w:r w:rsidRPr="00EB06CE">
        <w:rPr>
          <w:rFonts w:ascii="Arial" w:hAnsi="Arial" w:cs="Arial"/>
          <w:sz w:val="20"/>
          <w:szCs w:val="20"/>
        </w:rPr>
        <w:t>recoveries,</w:t>
      </w:r>
      <w:r w:rsidRPr="00D802F8">
        <w:rPr>
          <w:rFonts w:ascii="Arial" w:hAnsi="Arial" w:cs="Arial"/>
          <w:sz w:val="20"/>
          <w:szCs w:val="20"/>
        </w:rPr>
        <w:t xml:space="preserve"> nonagricultural employment </w:t>
      </w:r>
      <w:r w:rsidRPr="00EB06CE">
        <w:rPr>
          <w:rFonts w:ascii="Arial" w:hAnsi="Arial" w:cs="Arial"/>
          <w:sz w:val="20"/>
          <w:szCs w:val="20"/>
        </w:rPr>
        <w:t>has</w:t>
      </w:r>
      <w:r w:rsidRPr="00D802F8">
        <w:rPr>
          <w:rFonts w:ascii="Arial" w:hAnsi="Arial" w:cs="Arial"/>
          <w:sz w:val="20"/>
          <w:szCs w:val="20"/>
        </w:rPr>
        <w:t xml:space="preserve"> shifted among industry sectors, </w:t>
      </w:r>
      <w:r w:rsidRPr="00EB06CE">
        <w:rPr>
          <w:rFonts w:ascii="Arial" w:hAnsi="Arial" w:cs="Arial"/>
          <w:sz w:val="20"/>
          <w:szCs w:val="20"/>
        </w:rPr>
        <w:t>from Goods-Producing to Service-Providing</w:t>
      </w:r>
      <w:r w:rsidRPr="00D802F8">
        <w:rPr>
          <w:rFonts w:ascii="Arial" w:hAnsi="Arial" w:cs="Arial"/>
          <w:sz w:val="20"/>
          <w:szCs w:val="20"/>
        </w:rPr>
        <w:t xml:space="preserve">.  </w:t>
      </w:r>
      <w:r w:rsidRPr="00EB06CE">
        <w:rPr>
          <w:rFonts w:ascii="Arial" w:hAnsi="Arial" w:cs="Arial"/>
          <w:sz w:val="20"/>
          <w:szCs w:val="20"/>
        </w:rPr>
        <w:t>Both manufacturing and construction</w:t>
      </w:r>
      <w:r w:rsidRPr="004562F3">
        <w:rPr>
          <w:rFonts w:ascii="Arial" w:hAnsi="Arial" w:cs="Arial"/>
          <w:sz w:val="20"/>
          <w:szCs w:val="20"/>
        </w:rPr>
        <w:t>,</w:t>
      </w:r>
      <w:r w:rsidRPr="004148C1">
        <w:rPr>
          <w:rFonts w:ascii="Arial" w:hAnsi="Arial" w:cs="Arial"/>
          <w:sz w:val="20"/>
          <w:szCs w:val="20"/>
        </w:rPr>
        <w:t xml:space="preserve"> the</w:t>
      </w:r>
      <w:r w:rsidRPr="00EB06CE">
        <w:rPr>
          <w:rFonts w:ascii="Arial" w:hAnsi="Arial" w:cs="Arial"/>
          <w:sz w:val="20"/>
          <w:szCs w:val="20"/>
        </w:rPr>
        <w:t xml:space="preserve"> primary Goods-Producing sectors, were hit hard by the Recession</w:t>
      </w:r>
      <w:r w:rsidRPr="00D802F8">
        <w:rPr>
          <w:rFonts w:ascii="Arial" w:hAnsi="Arial" w:cs="Arial"/>
          <w:sz w:val="20"/>
          <w:szCs w:val="20"/>
        </w:rPr>
        <w:t>.</w:t>
      </w:r>
      <w:r>
        <w:rPr>
          <w:rFonts w:ascii="Arial" w:hAnsi="Arial" w:cs="Arial"/>
          <w:sz w:val="20"/>
          <w:szCs w:val="20"/>
        </w:rPr>
        <w:t xml:space="preserve">  </w:t>
      </w:r>
      <w:r w:rsidRPr="00713931">
        <w:rPr>
          <w:rFonts w:ascii="Arial" w:hAnsi="Arial" w:cs="Arial"/>
          <w:sz w:val="20"/>
          <w:szCs w:val="20"/>
        </w:rPr>
        <w:t>The</w:t>
      </w:r>
      <w:r w:rsidRPr="00D802F8">
        <w:rPr>
          <w:rFonts w:ascii="Arial" w:hAnsi="Arial" w:cs="Arial"/>
          <w:sz w:val="20"/>
          <w:szCs w:val="20"/>
        </w:rPr>
        <w:t xml:space="preserve"> proportion of employment in the Good</w:t>
      </w:r>
      <w:r w:rsidRPr="00737AD2">
        <w:rPr>
          <w:rFonts w:ascii="Arial" w:hAnsi="Arial" w:cs="Arial"/>
          <w:sz w:val="20"/>
          <w:szCs w:val="20"/>
        </w:rPr>
        <w:t>s</w:t>
      </w:r>
      <w:r w:rsidRPr="004562F3">
        <w:rPr>
          <w:rFonts w:ascii="Arial" w:hAnsi="Arial" w:cs="Arial"/>
          <w:sz w:val="20"/>
          <w:szCs w:val="20"/>
        </w:rPr>
        <w:t>-</w:t>
      </w:r>
      <w:r w:rsidRPr="00D802F8">
        <w:rPr>
          <w:rFonts w:ascii="Arial" w:hAnsi="Arial" w:cs="Arial"/>
          <w:sz w:val="20"/>
          <w:szCs w:val="20"/>
        </w:rPr>
        <w:t>Producing sector</w:t>
      </w:r>
      <w:r w:rsidRPr="00713931">
        <w:rPr>
          <w:rFonts w:ascii="Arial" w:hAnsi="Arial" w:cs="Arial"/>
          <w:sz w:val="20"/>
          <w:szCs w:val="20"/>
        </w:rPr>
        <w:t xml:space="preserve">s </w:t>
      </w:r>
      <w:r w:rsidRPr="00D802F8">
        <w:rPr>
          <w:rFonts w:ascii="Arial" w:hAnsi="Arial" w:cs="Arial"/>
          <w:sz w:val="20"/>
          <w:szCs w:val="20"/>
        </w:rPr>
        <w:t xml:space="preserve">steadily dropped from 2000, falling from 17.2% to </w:t>
      </w:r>
      <w:r w:rsidRPr="00713931">
        <w:rPr>
          <w:rFonts w:ascii="Arial" w:hAnsi="Arial" w:cs="Arial"/>
          <w:sz w:val="20"/>
          <w:szCs w:val="20"/>
        </w:rPr>
        <w:t>13%</w:t>
      </w:r>
      <w:r w:rsidRPr="00D802F8">
        <w:rPr>
          <w:rFonts w:ascii="Arial" w:hAnsi="Arial" w:cs="Arial"/>
          <w:sz w:val="20"/>
          <w:szCs w:val="20"/>
        </w:rPr>
        <w:t xml:space="preserve"> of total employment, with a corresponding increase in the Service</w:t>
      </w:r>
      <w:r w:rsidR="00737AD2">
        <w:rPr>
          <w:rFonts w:ascii="Arial" w:hAnsi="Arial" w:cs="Arial"/>
          <w:sz w:val="20"/>
          <w:szCs w:val="20"/>
        </w:rPr>
        <w:t>-</w:t>
      </w:r>
      <w:r w:rsidRPr="00D802F8">
        <w:rPr>
          <w:rFonts w:ascii="Arial" w:hAnsi="Arial" w:cs="Arial"/>
          <w:sz w:val="20"/>
          <w:szCs w:val="20"/>
        </w:rPr>
        <w:t xml:space="preserve">Providing sector.  </w:t>
      </w:r>
      <w:r w:rsidRPr="00713931">
        <w:rPr>
          <w:rFonts w:ascii="Arial" w:hAnsi="Arial" w:cs="Arial"/>
          <w:sz w:val="20"/>
          <w:szCs w:val="20"/>
        </w:rPr>
        <w:t>At 985,000 jobs in 2010, the Services sectors have essentially the same total employment numbers as in 2000, although individual sectors have shifted</w:t>
      </w:r>
      <w:r w:rsidRPr="00D802F8">
        <w:rPr>
          <w:rFonts w:ascii="Arial" w:hAnsi="Arial" w:cs="Arial"/>
          <w:sz w:val="20"/>
          <w:szCs w:val="20"/>
        </w:rPr>
        <w:t>.</w:t>
      </w:r>
    </w:p>
    <w:p w:rsidR="004148C1" w:rsidRPr="00D802F8" w:rsidRDefault="004148C1" w:rsidP="004148C1">
      <w:pPr>
        <w:autoSpaceDE w:val="0"/>
        <w:autoSpaceDN w:val="0"/>
        <w:adjustRightInd w:val="0"/>
        <w:spacing w:line="360" w:lineRule="auto"/>
        <w:rPr>
          <w:rFonts w:ascii="Arial" w:hAnsi="Arial" w:cs="Arial"/>
          <w:sz w:val="20"/>
          <w:szCs w:val="20"/>
        </w:rPr>
      </w:pPr>
    </w:p>
    <w:p w:rsidR="004148C1" w:rsidRPr="00D802F8" w:rsidRDefault="004148C1" w:rsidP="004148C1">
      <w:pPr>
        <w:autoSpaceDE w:val="0"/>
        <w:autoSpaceDN w:val="0"/>
        <w:adjustRightInd w:val="0"/>
        <w:spacing w:line="360" w:lineRule="auto"/>
        <w:rPr>
          <w:rFonts w:ascii="Arial" w:hAnsi="Arial" w:cs="Arial"/>
          <w:sz w:val="20"/>
          <w:szCs w:val="20"/>
        </w:rPr>
      </w:pPr>
      <w:r w:rsidRPr="00D802F8">
        <w:rPr>
          <w:rFonts w:ascii="Arial" w:hAnsi="Arial" w:cs="Arial"/>
          <w:sz w:val="20"/>
          <w:szCs w:val="20"/>
        </w:rPr>
        <w:t xml:space="preserve">King County employment in </w:t>
      </w:r>
      <w:r w:rsidRPr="00713931">
        <w:rPr>
          <w:rFonts w:ascii="Arial" w:hAnsi="Arial" w:cs="Arial"/>
          <w:sz w:val="20"/>
          <w:szCs w:val="20"/>
        </w:rPr>
        <w:t>2010</w:t>
      </w:r>
      <w:r w:rsidRPr="00D802F8">
        <w:rPr>
          <w:rFonts w:ascii="Arial" w:hAnsi="Arial" w:cs="Arial"/>
          <w:sz w:val="20"/>
          <w:szCs w:val="20"/>
        </w:rPr>
        <w:t xml:space="preserve"> was comprised </w:t>
      </w:r>
      <w:r w:rsidRPr="004562F3">
        <w:rPr>
          <w:rFonts w:ascii="Arial" w:hAnsi="Arial" w:cs="Arial"/>
          <w:sz w:val="20"/>
          <w:szCs w:val="20"/>
        </w:rPr>
        <w:t>of</w:t>
      </w:r>
      <w:r w:rsidRPr="004148C1">
        <w:rPr>
          <w:rFonts w:ascii="Arial" w:hAnsi="Arial" w:cs="Arial"/>
          <w:sz w:val="20"/>
          <w:szCs w:val="20"/>
        </w:rPr>
        <w:t xml:space="preserve"> the</w:t>
      </w:r>
      <w:r w:rsidRPr="00D802F8">
        <w:rPr>
          <w:rFonts w:ascii="Arial" w:hAnsi="Arial" w:cs="Arial"/>
          <w:sz w:val="20"/>
          <w:szCs w:val="20"/>
        </w:rPr>
        <w:t xml:space="preserve"> following sectors:</w:t>
      </w:r>
    </w:p>
    <w:p w:rsidR="004148C1" w:rsidRPr="00D802F8" w:rsidRDefault="004148C1" w:rsidP="004148C1">
      <w:pPr>
        <w:numPr>
          <w:ilvl w:val="0"/>
          <w:numId w:val="6"/>
        </w:numPr>
        <w:tabs>
          <w:tab w:val="clear" w:pos="360"/>
          <w:tab w:val="num" w:pos="748"/>
        </w:tabs>
        <w:autoSpaceDE w:val="0"/>
        <w:autoSpaceDN w:val="0"/>
        <w:adjustRightInd w:val="0"/>
        <w:spacing w:line="360" w:lineRule="auto"/>
        <w:ind w:left="748"/>
        <w:rPr>
          <w:rFonts w:ascii="Arial" w:hAnsi="Arial" w:cs="Arial"/>
          <w:sz w:val="20"/>
          <w:szCs w:val="20"/>
        </w:rPr>
      </w:pPr>
      <w:r w:rsidRPr="00D802F8">
        <w:rPr>
          <w:rFonts w:ascii="Arial" w:hAnsi="Arial" w:cs="Arial"/>
          <w:sz w:val="20"/>
          <w:szCs w:val="20"/>
        </w:rPr>
        <w:t xml:space="preserve">Trade, Transportation, and Utilities was the largest </w:t>
      </w:r>
      <w:r w:rsidRPr="004148C1">
        <w:rPr>
          <w:rFonts w:ascii="Arial" w:hAnsi="Arial" w:cs="Arial"/>
          <w:sz w:val="20"/>
          <w:szCs w:val="20"/>
        </w:rPr>
        <w:t>sector</w:t>
      </w:r>
      <w:r w:rsidRPr="005F1EB8">
        <w:rPr>
          <w:rFonts w:ascii="Arial" w:hAnsi="Arial" w:cs="Arial"/>
          <w:sz w:val="20"/>
          <w:szCs w:val="20"/>
        </w:rPr>
        <w:t>,</w:t>
      </w:r>
      <w:r w:rsidRPr="004148C1">
        <w:rPr>
          <w:rFonts w:ascii="Arial" w:hAnsi="Arial" w:cs="Arial"/>
          <w:sz w:val="20"/>
          <w:szCs w:val="20"/>
        </w:rPr>
        <w:t xml:space="preserve"> with 207,000 employees or 18.3% of total employment.  This sector includes Retail Trade (106,300), Wholesale Trade (58,700)</w:t>
      </w:r>
      <w:r w:rsidRPr="004562F3">
        <w:rPr>
          <w:rFonts w:ascii="Arial" w:hAnsi="Arial" w:cs="Arial"/>
          <w:sz w:val="20"/>
          <w:szCs w:val="20"/>
        </w:rPr>
        <w:t>,</w:t>
      </w:r>
      <w:r w:rsidRPr="00D802F8">
        <w:rPr>
          <w:rFonts w:ascii="Arial" w:hAnsi="Arial" w:cs="Arial"/>
          <w:sz w:val="20"/>
          <w:szCs w:val="20"/>
        </w:rPr>
        <w:t xml:space="preserve"> Transportation (</w:t>
      </w:r>
      <w:r w:rsidRPr="00713931">
        <w:rPr>
          <w:rFonts w:ascii="Arial" w:hAnsi="Arial" w:cs="Arial"/>
          <w:sz w:val="20"/>
          <w:szCs w:val="20"/>
        </w:rPr>
        <w:t>40,100</w:t>
      </w:r>
      <w:r w:rsidRPr="00D802F8">
        <w:rPr>
          <w:rFonts w:ascii="Arial" w:hAnsi="Arial" w:cs="Arial"/>
          <w:sz w:val="20"/>
          <w:szCs w:val="20"/>
        </w:rPr>
        <w:t>), and Utilities (</w:t>
      </w:r>
      <w:r w:rsidRPr="00713931">
        <w:rPr>
          <w:rFonts w:ascii="Arial" w:hAnsi="Arial" w:cs="Arial"/>
          <w:sz w:val="20"/>
          <w:szCs w:val="20"/>
        </w:rPr>
        <w:t>2,300</w:t>
      </w:r>
      <w:r w:rsidRPr="00D802F8">
        <w:rPr>
          <w:rFonts w:ascii="Arial" w:hAnsi="Arial" w:cs="Arial"/>
          <w:sz w:val="20"/>
          <w:szCs w:val="20"/>
        </w:rPr>
        <w:t xml:space="preserve">). </w:t>
      </w:r>
    </w:p>
    <w:p w:rsidR="004148C1" w:rsidRPr="00D802F8" w:rsidRDefault="004148C1" w:rsidP="004148C1">
      <w:pPr>
        <w:numPr>
          <w:ilvl w:val="0"/>
          <w:numId w:val="7"/>
        </w:numPr>
        <w:tabs>
          <w:tab w:val="clear" w:pos="360"/>
          <w:tab w:val="num" w:pos="748"/>
        </w:tabs>
        <w:autoSpaceDE w:val="0"/>
        <w:autoSpaceDN w:val="0"/>
        <w:adjustRightInd w:val="0"/>
        <w:spacing w:line="360" w:lineRule="auto"/>
        <w:ind w:left="748"/>
        <w:rPr>
          <w:rFonts w:ascii="Arial" w:hAnsi="Arial" w:cs="Arial"/>
          <w:sz w:val="20"/>
          <w:szCs w:val="20"/>
        </w:rPr>
      </w:pPr>
      <w:r w:rsidRPr="00D802F8">
        <w:rPr>
          <w:rFonts w:ascii="Arial" w:hAnsi="Arial" w:cs="Arial"/>
          <w:sz w:val="20"/>
          <w:szCs w:val="20"/>
        </w:rPr>
        <w:t xml:space="preserve">Professional and Business Services (legal services, architecture, computer designing) was the second largest </w:t>
      </w:r>
      <w:r w:rsidRPr="004148C1">
        <w:rPr>
          <w:rFonts w:ascii="Arial" w:hAnsi="Arial" w:cs="Arial"/>
          <w:sz w:val="20"/>
          <w:szCs w:val="20"/>
        </w:rPr>
        <w:t>sector</w:t>
      </w:r>
      <w:r w:rsidRPr="004562F3">
        <w:rPr>
          <w:rFonts w:ascii="Arial" w:hAnsi="Arial" w:cs="Arial"/>
          <w:sz w:val="20"/>
          <w:szCs w:val="20"/>
        </w:rPr>
        <w:t>,</w:t>
      </w:r>
      <w:r w:rsidRPr="004148C1">
        <w:rPr>
          <w:rFonts w:ascii="Arial" w:hAnsi="Arial" w:cs="Arial"/>
          <w:sz w:val="20"/>
          <w:szCs w:val="20"/>
        </w:rPr>
        <w:t xml:space="preserve"> with 178,000 employees (15.7% of total employment), followed by Government (federal, state, and local)</w:t>
      </w:r>
      <w:r w:rsidRPr="004562F3">
        <w:rPr>
          <w:rFonts w:ascii="Arial" w:hAnsi="Arial" w:cs="Arial"/>
          <w:sz w:val="20"/>
          <w:szCs w:val="20"/>
        </w:rPr>
        <w:t xml:space="preserve">, </w:t>
      </w:r>
      <w:r w:rsidRPr="004148C1">
        <w:rPr>
          <w:rFonts w:ascii="Arial" w:hAnsi="Arial" w:cs="Arial"/>
          <w:sz w:val="20"/>
          <w:szCs w:val="20"/>
        </w:rPr>
        <w:t>with</w:t>
      </w:r>
      <w:r w:rsidRPr="00D802F8">
        <w:rPr>
          <w:rFonts w:ascii="Arial" w:hAnsi="Arial" w:cs="Arial"/>
          <w:sz w:val="20"/>
          <w:szCs w:val="20"/>
        </w:rPr>
        <w:t xml:space="preserve"> </w:t>
      </w:r>
      <w:r w:rsidRPr="00713931">
        <w:rPr>
          <w:rFonts w:ascii="Arial" w:hAnsi="Arial" w:cs="Arial"/>
          <w:sz w:val="20"/>
          <w:szCs w:val="20"/>
        </w:rPr>
        <w:t>167,000</w:t>
      </w:r>
      <w:r w:rsidRPr="00D802F8">
        <w:rPr>
          <w:rFonts w:ascii="Arial" w:hAnsi="Arial" w:cs="Arial"/>
          <w:sz w:val="20"/>
          <w:szCs w:val="20"/>
        </w:rPr>
        <w:t xml:space="preserve"> (</w:t>
      </w:r>
      <w:r w:rsidRPr="00713931">
        <w:rPr>
          <w:rFonts w:ascii="Arial" w:hAnsi="Arial" w:cs="Arial"/>
          <w:sz w:val="20"/>
          <w:szCs w:val="20"/>
        </w:rPr>
        <w:t>14.7%).</w:t>
      </w:r>
    </w:p>
    <w:p w:rsidR="004148C1" w:rsidRPr="00D802F8" w:rsidRDefault="004148C1" w:rsidP="004148C1">
      <w:pPr>
        <w:numPr>
          <w:ilvl w:val="0"/>
          <w:numId w:val="7"/>
        </w:numPr>
        <w:tabs>
          <w:tab w:val="clear" w:pos="360"/>
          <w:tab w:val="num" w:pos="748"/>
        </w:tabs>
        <w:autoSpaceDE w:val="0"/>
        <w:autoSpaceDN w:val="0"/>
        <w:adjustRightInd w:val="0"/>
        <w:spacing w:line="360" w:lineRule="auto"/>
        <w:ind w:left="748"/>
        <w:rPr>
          <w:rFonts w:ascii="Arial" w:hAnsi="Arial" w:cs="Arial"/>
          <w:sz w:val="20"/>
          <w:szCs w:val="20"/>
        </w:rPr>
      </w:pPr>
      <w:r w:rsidRPr="00D802F8">
        <w:rPr>
          <w:rFonts w:ascii="Arial" w:hAnsi="Arial" w:cs="Arial"/>
          <w:sz w:val="20"/>
          <w:szCs w:val="20"/>
        </w:rPr>
        <w:t xml:space="preserve">Three sectors had employment in the 100,000 range:  Educational and Health Services (mostly in health) had </w:t>
      </w:r>
      <w:r w:rsidRPr="00713931">
        <w:rPr>
          <w:rFonts w:ascii="Arial" w:hAnsi="Arial" w:cs="Arial"/>
          <w:sz w:val="20"/>
          <w:szCs w:val="20"/>
        </w:rPr>
        <w:t>139,000</w:t>
      </w:r>
      <w:r w:rsidRPr="00D802F8">
        <w:rPr>
          <w:rFonts w:ascii="Arial" w:hAnsi="Arial" w:cs="Arial"/>
          <w:sz w:val="20"/>
          <w:szCs w:val="20"/>
        </w:rPr>
        <w:t xml:space="preserve"> (</w:t>
      </w:r>
      <w:r w:rsidRPr="00713931">
        <w:rPr>
          <w:rFonts w:ascii="Arial" w:hAnsi="Arial" w:cs="Arial"/>
          <w:sz w:val="20"/>
          <w:szCs w:val="20"/>
        </w:rPr>
        <w:t>12.2%</w:t>
      </w:r>
      <w:r w:rsidRPr="00D802F8">
        <w:rPr>
          <w:rFonts w:ascii="Arial" w:hAnsi="Arial" w:cs="Arial"/>
          <w:sz w:val="20"/>
          <w:szCs w:val="20"/>
        </w:rPr>
        <w:t xml:space="preserve">), Manufacturing had </w:t>
      </w:r>
      <w:r w:rsidRPr="00713931">
        <w:rPr>
          <w:rFonts w:ascii="Arial" w:hAnsi="Arial" w:cs="Arial"/>
          <w:sz w:val="20"/>
          <w:szCs w:val="20"/>
        </w:rPr>
        <w:t>98,100</w:t>
      </w:r>
      <w:r w:rsidRPr="00D802F8">
        <w:rPr>
          <w:rFonts w:ascii="Arial" w:hAnsi="Arial" w:cs="Arial"/>
          <w:sz w:val="20"/>
          <w:szCs w:val="20"/>
        </w:rPr>
        <w:t xml:space="preserve"> (</w:t>
      </w:r>
      <w:r w:rsidRPr="00713931">
        <w:rPr>
          <w:rFonts w:ascii="Arial" w:hAnsi="Arial" w:cs="Arial"/>
          <w:sz w:val="20"/>
          <w:szCs w:val="20"/>
        </w:rPr>
        <w:t>8.6%</w:t>
      </w:r>
      <w:r w:rsidRPr="00D802F8">
        <w:rPr>
          <w:rFonts w:ascii="Arial" w:hAnsi="Arial" w:cs="Arial"/>
          <w:sz w:val="20"/>
          <w:szCs w:val="20"/>
        </w:rPr>
        <w:t>), and Leisure and Hospitality had 108,400 (</w:t>
      </w:r>
      <w:r w:rsidRPr="00713931">
        <w:rPr>
          <w:rFonts w:ascii="Arial" w:hAnsi="Arial" w:cs="Arial"/>
          <w:sz w:val="20"/>
          <w:szCs w:val="20"/>
        </w:rPr>
        <w:t>9.6%</w:t>
      </w:r>
      <w:r w:rsidRPr="00D802F8">
        <w:rPr>
          <w:rFonts w:ascii="Arial" w:hAnsi="Arial" w:cs="Arial"/>
          <w:sz w:val="20"/>
          <w:szCs w:val="20"/>
        </w:rPr>
        <w:t xml:space="preserve">).  </w:t>
      </w:r>
      <w:r w:rsidRPr="00713931">
        <w:rPr>
          <w:rFonts w:ascii="Arial" w:hAnsi="Arial" w:cs="Arial"/>
          <w:sz w:val="20"/>
          <w:szCs w:val="20"/>
        </w:rPr>
        <w:t>At less than 100,000, manufacturing was the lowest in decades, but prospects are favorable for aerospace and other manufacturing</w:t>
      </w:r>
      <w:r w:rsidRPr="00D802F8">
        <w:rPr>
          <w:rFonts w:ascii="Arial" w:hAnsi="Arial" w:cs="Arial"/>
          <w:sz w:val="20"/>
          <w:szCs w:val="20"/>
        </w:rPr>
        <w:t>.</w:t>
      </w:r>
    </w:p>
    <w:p w:rsidR="004148C1" w:rsidRPr="00D802F8" w:rsidRDefault="004148C1" w:rsidP="004148C1">
      <w:pPr>
        <w:numPr>
          <w:ilvl w:val="0"/>
          <w:numId w:val="7"/>
        </w:numPr>
        <w:tabs>
          <w:tab w:val="clear" w:pos="360"/>
          <w:tab w:val="num" w:pos="748"/>
        </w:tabs>
        <w:autoSpaceDE w:val="0"/>
        <w:autoSpaceDN w:val="0"/>
        <w:adjustRightInd w:val="0"/>
        <w:spacing w:line="360" w:lineRule="auto"/>
        <w:ind w:left="748"/>
        <w:rPr>
          <w:rFonts w:ascii="Arial" w:hAnsi="Arial" w:cs="Arial"/>
          <w:sz w:val="20"/>
          <w:szCs w:val="20"/>
        </w:rPr>
      </w:pPr>
      <w:r w:rsidRPr="00D802F8">
        <w:rPr>
          <w:rFonts w:ascii="Arial" w:hAnsi="Arial" w:cs="Arial"/>
          <w:sz w:val="20"/>
          <w:szCs w:val="20"/>
        </w:rPr>
        <w:t xml:space="preserve">Three other sectors had employment in the </w:t>
      </w:r>
      <w:r w:rsidRPr="00713931">
        <w:rPr>
          <w:rFonts w:ascii="Arial" w:hAnsi="Arial" w:cs="Arial"/>
          <w:sz w:val="20"/>
          <w:szCs w:val="20"/>
        </w:rPr>
        <w:t>50-</w:t>
      </w:r>
      <w:r w:rsidRPr="00D802F8">
        <w:rPr>
          <w:rFonts w:ascii="Arial" w:hAnsi="Arial" w:cs="Arial"/>
          <w:sz w:val="20"/>
          <w:szCs w:val="20"/>
        </w:rPr>
        <w:t xml:space="preserve">70,000 range:  Financial Activities had </w:t>
      </w:r>
      <w:r w:rsidRPr="00713931">
        <w:rPr>
          <w:rFonts w:ascii="Arial" w:hAnsi="Arial" w:cs="Arial"/>
          <w:sz w:val="20"/>
          <w:szCs w:val="20"/>
        </w:rPr>
        <w:t>65,600</w:t>
      </w:r>
      <w:r w:rsidRPr="00D802F8">
        <w:rPr>
          <w:rFonts w:ascii="Arial" w:hAnsi="Arial" w:cs="Arial"/>
          <w:sz w:val="20"/>
          <w:szCs w:val="20"/>
        </w:rPr>
        <w:t xml:space="preserve"> (</w:t>
      </w:r>
      <w:r w:rsidRPr="00713931">
        <w:rPr>
          <w:rFonts w:ascii="Arial" w:hAnsi="Arial" w:cs="Arial"/>
          <w:sz w:val="20"/>
          <w:szCs w:val="20"/>
        </w:rPr>
        <w:t>5.8%</w:t>
      </w:r>
      <w:r w:rsidRPr="00D802F8">
        <w:rPr>
          <w:rFonts w:ascii="Arial" w:hAnsi="Arial" w:cs="Arial"/>
          <w:sz w:val="20"/>
          <w:szCs w:val="20"/>
        </w:rPr>
        <w:t xml:space="preserve">), Information (Software Publishing and Telecommunication) had </w:t>
      </w:r>
      <w:r w:rsidRPr="00713931">
        <w:rPr>
          <w:rFonts w:ascii="Arial" w:hAnsi="Arial" w:cs="Arial"/>
          <w:sz w:val="20"/>
          <w:szCs w:val="20"/>
        </w:rPr>
        <w:t>79,300</w:t>
      </w:r>
      <w:r w:rsidRPr="00D802F8">
        <w:rPr>
          <w:rFonts w:ascii="Arial" w:hAnsi="Arial" w:cs="Arial"/>
          <w:sz w:val="20"/>
          <w:szCs w:val="20"/>
        </w:rPr>
        <w:t xml:space="preserve"> (</w:t>
      </w:r>
      <w:r w:rsidRPr="00713931">
        <w:rPr>
          <w:rFonts w:ascii="Arial" w:hAnsi="Arial" w:cs="Arial"/>
          <w:sz w:val="20"/>
          <w:szCs w:val="20"/>
        </w:rPr>
        <w:t>7%</w:t>
      </w:r>
      <w:r w:rsidRPr="00D802F8">
        <w:rPr>
          <w:rFonts w:ascii="Arial" w:hAnsi="Arial" w:cs="Arial"/>
          <w:sz w:val="20"/>
          <w:szCs w:val="20"/>
        </w:rPr>
        <w:t xml:space="preserve">), and Construction had decreased to </w:t>
      </w:r>
      <w:r w:rsidRPr="00713931">
        <w:rPr>
          <w:rFonts w:ascii="Arial" w:hAnsi="Arial" w:cs="Arial"/>
          <w:sz w:val="20"/>
          <w:szCs w:val="20"/>
        </w:rPr>
        <w:t>50,300</w:t>
      </w:r>
      <w:r w:rsidRPr="00D802F8">
        <w:rPr>
          <w:rFonts w:ascii="Arial" w:hAnsi="Arial" w:cs="Arial"/>
          <w:sz w:val="20"/>
          <w:szCs w:val="20"/>
        </w:rPr>
        <w:t xml:space="preserve"> (</w:t>
      </w:r>
      <w:r w:rsidRPr="00713931">
        <w:rPr>
          <w:rFonts w:ascii="Arial" w:hAnsi="Arial" w:cs="Arial"/>
          <w:sz w:val="20"/>
          <w:szCs w:val="20"/>
        </w:rPr>
        <w:t>4.4%</w:t>
      </w:r>
      <w:r w:rsidRPr="00D802F8">
        <w:rPr>
          <w:rFonts w:ascii="Arial" w:hAnsi="Arial" w:cs="Arial"/>
          <w:sz w:val="20"/>
          <w:szCs w:val="20"/>
        </w:rPr>
        <w:t>).</w:t>
      </w:r>
    </w:p>
    <w:p w:rsidR="004148C1" w:rsidRPr="00D802F8" w:rsidRDefault="004148C1" w:rsidP="004148C1">
      <w:pPr>
        <w:numPr>
          <w:ilvl w:val="0"/>
          <w:numId w:val="7"/>
        </w:numPr>
        <w:tabs>
          <w:tab w:val="clear" w:pos="360"/>
          <w:tab w:val="num" w:pos="748"/>
        </w:tabs>
        <w:autoSpaceDE w:val="0"/>
        <w:autoSpaceDN w:val="0"/>
        <w:adjustRightInd w:val="0"/>
        <w:spacing w:line="360" w:lineRule="auto"/>
        <w:ind w:left="748"/>
        <w:rPr>
          <w:rFonts w:ascii="Arial" w:hAnsi="Arial" w:cs="Arial"/>
          <w:sz w:val="20"/>
          <w:szCs w:val="20"/>
        </w:rPr>
      </w:pPr>
      <w:r w:rsidRPr="00D802F8">
        <w:rPr>
          <w:rFonts w:ascii="Arial" w:hAnsi="Arial" w:cs="Arial"/>
          <w:sz w:val="20"/>
          <w:szCs w:val="20"/>
        </w:rPr>
        <w:t xml:space="preserve">Other Services (repair and maintenance, personal services and religious, professional and civic organizations) was the smallest sector at </w:t>
      </w:r>
      <w:r w:rsidRPr="00713931">
        <w:rPr>
          <w:rFonts w:ascii="Arial" w:hAnsi="Arial" w:cs="Arial"/>
          <w:sz w:val="20"/>
          <w:szCs w:val="20"/>
        </w:rPr>
        <w:t>41,200</w:t>
      </w:r>
      <w:r w:rsidRPr="00D802F8">
        <w:rPr>
          <w:rFonts w:ascii="Arial" w:hAnsi="Arial" w:cs="Arial"/>
          <w:sz w:val="20"/>
          <w:szCs w:val="20"/>
        </w:rPr>
        <w:t xml:space="preserve"> employees, 3.6% of the total. </w:t>
      </w:r>
    </w:p>
    <w:p w:rsidR="004148C1" w:rsidRPr="00D802F8" w:rsidRDefault="004148C1" w:rsidP="004148C1">
      <w:pPr>
        <w:autoSpaceDE w:val="0"/>
        <w:autoSpaceDN w:val="0"/>
        <w:adjustRightInd w:val="0"/>
        <w:spacing w:line="360" w:lineRule="auto"/>
        <w:rPr>
          <w:rFonts w:ascii="Arial" w:hAnsi="Arial" w:cs="Arial"/>
          <w:sz w:val="20"/>
          <w:szCs w:val="20"/>
        </w:rPr>
      </w:pPr>
    </w:p>
    <w:p w:rsidR="004148C1" w:rsidRPr="00D802F8" w:rsidRDefault="004148C1" w:rsidP="004148C1">
      <w:pPr>
        <w:shd w:val="clear" w:color="auto" w:fill="FFFFFD"/>
        <w:spacing w:line="360" w:lineRule="auto"/>
        <w:rPr>
          <w:rFonts w:ascii="Arial" w:hAnsi="Arial" w:cs="Arial"/>
          <w:color w:val="000000"/>
          <w:sz w:val="20"/>
          <w:szCs w:val="20"/>
        </w:rPr>
      </w:pPr>
      <w:r w:rsidRPr="00D802F8">
        <w:rPr>
          <w:rFonts w:ascii="Arial" w:hAnsi="Arial" w:cs="Arial"/>
          <w:color w:val="000000"/>
          <w:sz w:val="20"/>
          <w:szCs w:val="20"/>
        </w:rPr>
        <w:t xml:space="preserve">The rural portion of the county’s economic base plays a significant role in helping the county maintain a diversity of economic sectors, thus contributing to the county’s overall economic health.  Evaluation and </w:t>
      </w:r>
      <w:r w:rsidRPr="00D802F8">
        <w:rPr>
          <w:rFonts w:ascii="Arial" w:hAnsi="Arial" w:cs="Arial"/>
          <w:color w:val="000000"/>
          <w:sz w:val="20"/>
          <w:szCs w:val="20"/>
        </w:rPr>
        <w:lastRenderedPageBreak/>
        <w:t xml:space="preserve">discussion of the rural economy includes the Rural Area, Resource Lands, and the Rural Cities of Black Diamond, Carnation, Duvall, Enumclaw, North Bend, Snoqualmie, and Skykomish.  </w:t>
      </w:r>
    </w:p>
    <w:p w:rsidR="004148C1" w:rsidRPr="00D802F8" w:rsidRDefault="004148C1" w:rsidP="004148C1">
      <w:pPr>
        <w:shd w:val="clear" w:color="auto" w:fill="FFFFFD"/>
        <w:spacing w:line="360" w:lineRule="auto"/>
        <w:rPr>
          <w:rFonts w:ascii="Arial" w:hAnsi="Arial" w:cs="Arial"/>
          <w:color w:val="000000"/>
          <w:sz w:val="20"/>
          <w:szCs w:val="20"/>
        </w:rPr>
      </w:pPr>
    </w:p>
    <w:p w:rsidR="004148C1" w:rsidRPr="00D802F8" w:rsidRDefault="004148C1" w:rsidP="004148C1">
      <w:pPr>
        <w:shd w:val="clear" w:color="auto" w:fill="FFFFFD"/>
        <w:spacing w:line="360" w:lineRule="auto"/>
        <w:rPr>
          <w:rFonts w:ascii="Arial" w:hAnsi="Arial" w:cs="Arial"/>
          <w:color w:val="000000"/>
          <w:sz w:val="20"/>
          <w:szCs w:val="20"/>
        </w:rPr>
      </w:pPr>
      <w:r w:rsidRPr="00D802F8">
        <w:rPr>
          <w:rFonts w:ascii="Arial" w:hAnsi="Arial" w:cs="Arial"/>
          <w:color w:val="000000"/>
          <w:sz w:val="20"/>
          <w:szCs w:val="20"/>
        </w:rPr>
        <w:t>Information on the rural economy is as follows:</w:t>
      </w:r>
    </w:p>
    <w:p w:rsidR="004148C1" w:rsidRPr="00D802F8" w:rsidRDefault="004148C1" w:rsidP="004148C1">
      <w:pPr>
        <w:numPr>
          <w:ilvl w:val="0"/>
          <w:numId w:val="3"/>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 xml:space="preserve">In </w:t>
      </w:r>
      <w:r w:rsidRPr="00713931">
        <w:rPr>
          <w:rFonts w:ascii="Arial" w:hAnsi="Arial" w:cs="Arial"/>
          <w:sz w:val="20"/>
          <w:szCs w:val="20"/>
        </w:rPr>
        <w:t>2010</w:t>
      </w:r>
      <w:r w:rsidRPr="00D802F8">
        <w:rPr>
          <w:rFonts w:ascii="Arial" w:hAnsi="Arial" w:cs="Arial"/>
          <w:sz w:val="20"/>
          <w:szCs w:val="20"/>
        </w:rPr>
        <w:t xml:space="preserve">, about </w:t>
      </w:r>
      <w:r w:rsidRPr="00713931">
        <w:rPr>
          <w:rFonts w:ascii="Arial" w:hAnsi="Arial" w:cs="Arial"/>
          <w:sz w:val="20"/>
          <w:szCs w:val="20"/>
        </w:rPr>
        <w:t>8.5% (163,500</w:t>
      </w:r>
      <w:r w:rsidRPr="00D802F8">
        <w:rPr>
          <w:rFonts w:ascii="Arial" w:hAnsi="Arial" w:cs="Arial"/>
          <w:sz w:val="20"/>
          <w:szCs w:val="20"/>
        </w:rPr>
        <w:t xml:space="preserve">) of the county’s total population of </w:t>
      </w:r>
      <w:r w:rsidRPr="00713931">
        <w:rPr>
          <w:rFonts w:ascii="Arial" w:hAnsi="Arial" w:cs="Arial"/>
          <w:sz w:val="20"/>
          <w:szCs w:val="20"/>
        </w:rPr>
        <w:t>1,931,200</w:t>
      </w:r>
      <w:r w:rsidRPr="00D802F8">
        <w:rPr>
          <w:rFonts w:ascii="Arial" w:hAnsi="Arial" w:cs="Arial"/>
          <w:sz w:val="20"/>
          <w:szCs w:val="20"/>
        </w:rPr>
        <w:t xml:space="preserve"> lived in the Rural Area, Resource Lands, and Rural Cities.  </w:t>
      </w:r>
    </w:p>
    <w:p w:rsidR="004148C1" w:rsidRPr="00D802F8" w:rsidRDefault="004148C1" w:rsidP="004148C1">
      <w:pPr>
        <w:numPr>
          <w:ilvl w:val="0"/>
          <w:numId w:val="3"/>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However, only 3% (</w:t>
      </w:r>
      <w:r w:rsidRPr="00713931">
        <w:rPr>
          <w:rFonts w:ascii="Arial" w:hAnsi="Arial" w:cs="Arial"/>
          <w:sz w:val="20"/>
          <w:szCs w:val="20"/>
        </w:rPr>
        <w:t>34,400</w:t>
      </w:r>
      <w:r w:rsidRPr="00D802F8">
        <w:rPr>
          <w:rFonts w:ascii="Arial" w:hAnsi="Arial" w:cs="Arial"/>
          <w:sz w:val="20"/>
          <w:szCs w:val="20"/>
        </w:rPr>
        <w:t xml:space="preserve">) of the total </w:t>
      </w:r>
      <w:r w:rsidRPr="00713931">
        <w:rPr>
          <w:rFonts w:ascii="Arial" w:hAnsi="Arial" w:cs="Arial"/>
          <w:sz w:val="20"/>
          <w:szCs w:val="20"/>
        </w:rPr>
        <w:t>1.1 million</w:t>
      </w:r>
      <w:r w:rsidRPr="00D802F8">
        <w:rPr>
          <w:rFonts w:ascii="Arial" w:hAnsi="Arial" w:cs="Arial"/>
          <w:sz w:val="20"/>
          <w:szCs w:val="20"/>
        </w:rPr>
        <w:t xml:space="preserve"> jobs in the county are located within the Rural Area, Resource Lands, and Rural Cities </w:t>
      </w:r>
      <w:r w:rsidRPr="00713931">
        <w:rPr>
          <w:rFonts w:ascii="Arial" w:hAnsi="Arial" w:cs="Arial"/>
          <w:sz w:val="20"/>
          <w:szCs w:val="20"/>
        </w:rPr>
        <w:t>(2008 data</w:t>
      </w:r>
      <w:r w:rsidRPr="00D802F8">
        <w:rPr>
          <w:rFonts w:ascii="Arial" w:hAnsi="Arial" w:cs="Arial"/>
          <w:sz w:val="20"/>
          <w:szCs w:val="20"/>
        </w:rPr>
        <w:t>).</w:t>
      </w:r>
    </w:p>
    <w:p w:rsidR="004148C1" w:rsidRPr="00D802F8" w:rsidRDefault="004148C1" w:rsidP="004148C1">
      <w:pPr>
        <w:numPr>
          <w:ilvl w:val="0"/>
          <w:numId w:val="4"/>
        </w:numPr>
        <w:shd w:val="clear" w:color="auto" w:fill="FFFFFD"/>
        <w:tabs>
          <w:tab w:val="num" w:pos="748"/>
        </w:tabs>
        <w:spacing w:line="360" w:lineRule="auto"/>
        <w:ind w:left="748"/>
        <w:rPr>
          <w:rFonts w:ascii="Arial" w:hAnsi="Arial" w:cs="Arial"/>
          <w:sz w:val="20"/>
          <w:szCs w:val="20"/>
        </w:rPr>
      </w:pPr>
      <w:r w:rsidRPr="00D802F8">
        <w:rPr>
          <w:rFonts w:ascii="Arial" w:hAnsi="Arial" w:cs="Arial"/>
          <w:sz w:val="20"/>
          <w:szCs w:val="20"/>
        </w:rPr>
        <w:t>About two-thirds of the rural jobs (</w:t>
      </w:r>
      <w:r w:rsidRPr="00713931">
        <w:rPr>
          <w:rFonts w:ascii="Arial" w:hAnsi="Arial" w:cs="Arial"/>
          <w:sz w:val="20"/>
          <w:szCs w:val="20"/>
        </w:rPr>
        <w:t>62%)</w:t>
      </w:r>
      <w:r w:rsidRPr="00D802F8">
        <w:rPr>
          <w:rFonts w:ascii="Arial" w:hAnsi="Arial" w:cs="Arial"/>
          <w:sz w:val="20"/>
          <w:szCs w:val="20"/>
        </w:rPr>
        <w:t xml:space="preserve"> are located in the rural unincorporated area, with the remaining one-third (</w:t>
      </w:r>
      <w:r w:rsidRPr="00713931">
        <w:rPr>
          <w:rFonts w:ascii="Arial" w:hAnsi="Arial" w:cs="Arial"/>
          <w:sz w:val="20"/>
          <w:szCs w:val="20"/>
        </w:rPr>
        <w:t>38%</w:t>
      </w:r>
      <w:r w:rsidRPr="00D802F8">
        <w:rPr>
          <w:rFonts w:ascii="Arial" w:hAnsi="Arial" w:cs="Arial"/>
          <w:sz w:val="20"/>
          <w:szCs w:val="20"/>
        </w:rPr>
        <w:t>) located in the Rural Cities.</w:t>
      </w:r>
    </w:p>
    <w:p w:rsidR="004148C1" w:rsidRPr="00D802F8" w:rsidRDefault="004148C1" w:rsidP="004148C1">
      <w:pPr>
        <w:numPr>
          <w:ilvl w:val="0"/>
          <w:numId w:val="5"/>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 xml:space="preserve">The Service Sector, which caters to both rural households and businesses, comprises </w:t>
      </w:r>
      <w:r w:rsidRPr="00713931">
        <w:rPr>
          <w:rFonts w:ascii="Arial" w:hAnsi="Arial" w:cs="Arial"/>
          <w:sz w:val="20"/>
          <w:szCs w:val="20"/>
        </w:rPr>
        <w:t>34%</w:t>
      </w:r>
      <w:r w:rsidRPr="00D802F8">
        <w:rPr>
          <w:rFonts w:ascii="Arial" w:hAnsi="Arial" w:cs="Arial"/>
          <w:sz w:val="20"/>
          <w:szCs w:val="20"/>
        </w:rPr>
        <w:t xml:space="preserve"> of rural employment.</w:t>
      </w:r>
    </w:p>
    <w:p w:rsidR="004148C1" w:rsidRPr="00D802F8" w:rsidRDefault="004148C1" w:rsidP="004148C1">
      <w:pPr>
        <w:numPr>
          <w:ilvl w:val="0"/>
          <w:numId w:val="5"/>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The more traditional Construction and Resources sector, including agriculture, forestry, fishing, hunting, and mining, accounts for 20% of rural jobs.</w:t>
      </w:r>
    </w:p>
    <w:p w:rsidR="004148C1" w:rsidRPr="00D802F8" w:rsidRDefault="004148C1" w:rsidP="004148C1">
      <w:pPr>
        <w:numPr>
          <w:ilvl w:val="0"/>
          <w:numId w:val="5"/>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 xml:space="preserve">Farming in King County is changing in response to increased demand by urban residents to purchase locally grown foods.  Farms are becoming smaller with increased crop diversity.  In </w:t>
      </w:r>
      <w:r w:rsidRPr="00713931">
        <w:rPr>
          <w:rFonts w:ascii="Arial" w:hAnsi="Arial" w:cs="Arial"/>
          <w:sz w:val="20"/>
          <w:szCs w:val="20"/>
        </w:rPr>
        <w:t>2007</w:t>
      </w:r>
      <w:r w:rsidRPr="00D802F8">
        <w:rPr>
          <w:rFonts w:ascii="Arial" w:hAnsi="Arial" w:cs="Arial"/>
          <w:sz w:val="20"/>
          <w:szCs w:val="20"/>
        </w:rPr>
        <w:t xml:space="preserve"> there were </w:t>
      </w:r>
      <w:r w:rsidRPr="00713931">
        <w:rPr>
          <w:rFonts w:ascii="Arial" w:hAnsi="Arial" w:cs="Arial"/>
          <w:sz w:val="20"/>
          <w:szCs w:val="20"/>
        </w:rPr>
        <w:t>1,790</w:t>
      </w:r>
      <w:r w:rsidRPr="00D802F8">
        <w:rPr>
          <w:rFonts w:ascii="Arial" w:hAnsi="Arial" w:cs="Arial"/>
          <w:sz w:val="20"/>
          <w:szCs w:val="20"/>
        </w:rPr>
        <w:t xml:space="preserve"> farms in the count</w:t>
      </w:r>
      <w:r>
        <w:rPr>
          <w:rFonts w:ascii="Arial" w:hAnsi="Arial" w:cs="Arial"/>
          <w:sz w:val="20"/>
          <w:szCs w:val="20"/>
        </w:rPr>
        <w:t xml:space="preserve">y, with an average farm size of </w:t>
      </w:r>
      <w:r w:rsidRPr="00713931">
        <w:rPr>
          <w:rFonts w:ascii="Arial" w:hAnsi="Arial" w:cs="Arial"/>
          <w:sz w:val="20"/>
          <w:szCs w:val="20"/>
        </w:rPr>
        <w:t>28</w:t>
      </w:r>
      <w:r w:rsidRPr="00D802F8">
        <w:rPr>
          <w:rFonts w:ascii="Arial" w:hAnsi="Arial" w:cs="Arial"/>
          <w:sz w:val="20"/>
          <w:szCs w:val="20"/>
        </w:rPr>
        <w:t xml:space="preserve"> acres.  </w:t>
      </w:r>
      <w:r w:rsidRPr="00713931">
        <w:rPr>
          <w:rFonts w:ascii="Arial" w:hAnsi="Arial" w:cs="Arial"/>
          <w:sz w:val="20"/>
          <w:szCs w:val="20"/>
        </w:rPr>
        <w:t xml:space="preserve">Farm acreage increased 18% from </w:t>
      </w:r>
      <w:r w:rsidRPr="004562F3">
        <w:rPr>
          <w:rFonts w:ascii="Arial" w:hAnsi="Arial" w:cs="Arial"/>
          <w:sz w:val="20"/>
          <w:szCs w:val="20"/>
        </w:rPr>
        <w:t>less than</w:t>
      </w:r>
      <w:r w:rsidRPr="00713931">
        <w:rPr>
          <w:rFonts w:ascii="Arial" w:hAnsi="Arial" w:cs="Arial"/>
          <w:sz w:val="20"/>
          <w:szCs w:val="20"/>
        </w:rPr>
        <w:t xml:space="preserve"> 42,000 acres in 2002 to 49,000 acres in 2007</w:t>
      </w:r>
      <w:r w:rsidRPr="00D802F8">
        <w:rPr>
          <w:rFonts w:ascii="Arial" w:hAnsi="Arial" w:cs="Arial"/>
          <w:sz w:val="20"/>
          <w:szCs w:val="20"/>
        </w:rPr>
        <w:t xml:space="preserve">.  Farm product sales totaled over </w:t>
      </w:r>
      <w:r w:rsidRPr="00713931">
        <w:rPr>
          <w:rFonts w:ascii="Arial" w:hAnsi="Arial" w:cs="Arial"/>
          <w:sz w:val="20"/>
          <w:szCs w:val="20"/>
        </w:rPr>
        <w:t>$127</w:t>
      </w:r>
      <w:r w:rsidRPr="00D802F8">
        <w:rPr>
          <w:rFonts w:ascii="Arial" w:hAnsi="Arial" w:cs="Arial"/>
          <w:sz w:val="20"/>
          <w:szCs w:val="20"/>
        </w:rPr>
        <w:t xml:space="preserve"> million in </w:t>
      </w:r>
      <w:r w:rsidRPr="00713931">
        <w:rPr>
          <w:rFonts w:ascii="Arial" w:hAnsi="Arial" w:cs="Arial"/>
          <w:sz w:val="20"/>
          <w:szCs w:val="20"/>
        </w:rPr>
        <w:t>2007</w:t>
      </w:r>
      <w:r w:rsidRPr="00D802F8">
        <w:rPr>
          <w:rFonts w:ascii="Arial" w:hAnsi="Arial" w:cs="Arial"/>
          <w:sz w:val="20"/>
          <w:szCs w:val="20"/>
        </w:rPr>
        <w:t>.</w:t>
      </w:r>
    </w:p>
    <w:p w:rsidR="004148C1" w:rsidRPr="00D802F8" w:rsidRDefault="004148C1" w:rsidP="004148C1">
      <w:pPr>
        <w:numPr>
          <w:ilvl w:val="0"/>
          <w:numId w:val="5"/>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Sales at county farm</w:t>
      </w:r>
      <w:r w:rsidRPr="004148C1">
        <w:rPr>
          <w:rFonts w:ascii="Arial" w:hAnsi="Arial" w:cs="Arial"/>
          <w:sz w:val="20"/>
          <w:szCs w:val="20"/>
        </w:rPr>
        <w:t>ers</w:t>
      </w:r>
      <w:r w:rsidRPr="005F1EB8">
        <w:rPr>
          <w:rFonts w:ascii="Arial" w:hAnsi="Arial" w:cs="Arial"/>
          <w:sz w:val="20"/>
          <w:szCs w:val="20"/>
        </w:rPr>
        <w:t>’</w:t>
      </w:r>
      <w:r w:rsidRPr="00D802F8">
        <w:rPr>
          <w:rFonts w:ascii="Arial" w:hAnsi="Arial" w:cs="Arial"/>
          <w:sz w:val="20"/>
          <w:szCs w:val="20"/>
        </w:rPr>
        <w:t xml:space="preserve"> markets in 2006 generated over $25 million in direct sales to Washington farmers.</w:t>
      </w:r>
    </w:p>
    <w:p w:rsidR="004148C1" w:rsidRPr="00D802F8" w:rsidRDefault="004148C1" w:rsidP="004148C1">
      <w:pPr>
        <w:numPr>
          <w:ilvl w:val="0"/>
          <w:numId w:val="5"/>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The timber industry is also experiencing profound changes as larger companies have left the county and, in many cases, sold off timber lands for large acreage residential development.  Between 2000 and 2002, the county saw a 35% decline in timber harvest to 91,000 board feet processed.</w:t>
      </w:r>
    </w:p>
    <w:p w:rsidR="004148C1" w:rsidRPr="00D802F8" w:rsidRDefault="004148C1" w:rsidP="004148C1">
      <w:pPr>
        <w:numPr>
          <w:ilvl w:val="0"/>
          <w:numId w:val="5"/>
        </w:numPr>
        <w:shd w:val="clear" w:color="auto" w:fill="FFFFFD"/>
        <w:tabs>
          <w:tab w:val="clear" w:pos="360"/>
          <w:tab w:val="num" w:pos="748"/>
        </w:tabs>
        <w:spacing w:line="360" w:lineRule="auto"/>
        <w:ind w:left="748"/>
        <w:rPr>
          <w:rFonts w:ascii="Arial" w:hAnsi="Arial" w:cs="Arial"/>
          <w:sz w:val="20"/>
          <w:szCs w:val="20"/>
        </w:rPr>
      </w:pPr>
      <w:r w:rsidRPr="00D802F8">
        <w:rPr>
          <w:rFonts w:ascii="Arial" w:hAnsi="Arial" w:cs="Arial"/>
          <w:sz w:val="20"/>
          <w:szCs w:val="20"/>
        </w:rPr>
        <w:t>The equestrian industry plays a role in the rural economy.  In 2005, there were about 3,200 persons directly employed in the equestrian industry and 945 persons employed in jobs related to the industry countywide.  Additionally, equestrian industry sales totaled $227 million based on 2005 numbers, which included direct, indirect, and induced sales.</w:t>
      </w:r>
    </w:p>
    <w:p w:rsidR="000F1CFB" w:rsidRPr="001A01D1" w:rsidRDefault="000F1CFB" w:rsidP="000F1CFB">
      <w:pPr>
        <w:spacing w:line="360" w:lineRule="auto"/>
      </w:pPr>
    </w:p>
    <w:p w:rsidR="000F1CFB" w:rsidRPr="001A01D1" w:rsidRDefault="000F1CFB" w:rsidP="000F1CFB">
      <w:pPr>
        <w:spacing w:line="360" w:lineRule="auto"/>
      </w:pPr>
    </w:p>
    <w:p w:rsidR="000F1CFB" w:rsidRPr="001A01D1" w:rsidRDefault="000F1CFB" w:rsidP="000F1CFB">
      <w:pPr>
        <w:spacing w:line="360" w:lineRule="auto"/>
      </w:pPr>
    </w:p>
    <w:p w:rsidR="000F1CFB" w:rsidRPr="001A01D1" w:rsidRDefault="000F1CFB" w:rsidP="000F1CFB">
      <w:pPr>
        <w:spacing w:line="360" w:lineRule="auto"/>
      </w:pPr>
    </w:p>
    <w:p w:rsidR="00061D08" w:rsidRPr="00D802F8" w:rsidRDefault="00061D08" w:rsidP="008E3449">
      <w:pPr>
        <w:spacing w:line="360" w:lineRule="auto"/>
        <w:rPr>
          <w:rFonts w:ascii="Arial" w:hAnsi="Arial" w:cs="Arial"/>
          <w:sz w:val="20"/>
          <w:szCs w:val="20"/>
        </w:rPr>
      </w:pPr>
    </w:p>
    <w:p w:rsidR="00061D08" w:rsidRPr="001A01D1" w:rsidRDefault="00061D08" w:rsidP="0047329C">
      <w:pPr>
        <w:pStyle w:val="Heading2"/>
        <w:rPr>
          <w:sz w:val="28"/>
          <w:szCs w:val="28"/>
        </w:rPr>
      </w:pPr>
      <w:r w:rsidRPr="001A01D1">
        <w:rPr>
          <w:sz w:val="28"/>
          <w:szCs w:val="28"/>
        </w:rPr>
        <w:lastRenderedPageBreak/>
        <w:t xml:space="preserve">C.  </w:t>
      </w:r>
      <w:r w:rsidRPr="001A01D1">
        <w:rPr>
          <w:sz w:val="28"/>
          <w:szCs w:val="28"/>
        </w:rPr>
        <w:tab/>
        <w:t>General Economic Development Policies</w:t>
      </w:r>
    </w:p>
    <w:p w:rsidR="00061D08" w:rsidRPr="001A01D1" w:rsidRDefault="00061D08" w:rsidP="008E3449">
      <w:pPr>
        <w:spacing w:line="360" w:lineRule="auto"/>
      </w:pPr>
    </w:p>
    <w:p w:rsidR="00061D08" w:rsidRPr="001A01D1" w:rsidRDefault="00061D08" w:rsidP="008E3449">
      <w:pPr>
        <w:spacing w:line="360" w:lineRule="auto"/>
        <w:rPr>
          <w:rFonts w:ascii="Arial" w:hAnsi="Arial" w:cs="Arial"/>
          <w:sz w:val="20"/>
          <w:szCs w:val="20"/>
        </w:rPr>
      </w:pPr>
      <w:r w:rsidRPr="001A01D1">
        <w:rPr>
          <w:rFonts w:ascii="Arial" w:hAnsi="Arial" w:cs="Arial"/>
          <w:sz w:val="20"/>
          <w:szCs w:val="20"/>
        </w:rPr>
        <w:t>King County partners with businesses, economic development organizations, and other jurisdictions in efforts to grow our economy to ensure the elements for a prosperous and successful economy are provided.  The county also provides infrastructure, business, and workforce development products and services as part of its regional responsibilities; and it makes many other contributions to sustain the quality of life that makes the region a desirable place to live and work.</w:t>
      </w:r>
    </w:p>
    <w:p w:rsidR="00061D08" w:rsidRPr="00D802F8" w:rsidRDefault="00061D08" w:rsidP="00463B43">
      <w:pPr>
        <w:spacing w:line="360" w:lineRule="auto"/>
        <w:rPr>
          <w:rFonts w:ascii="Arial" w:hAnsi="Arial" w:cs="Arial"/>
          <w:sz w:val="20"/>
          <w:szCs w:val="20"/>
        </w:rPr>
      </w:pPr>
    </w:p>
    <w:p w:rsidR="00061D08" w:rsidRPr="00D802F8" w:rsidRDefault="00061D08" w:rsidP="00463B43">
      <w:pPr>
        <w:spacing w:line="360" w:lineRule="auto"/>
        <w:rPr>
          <w:rFonts w:ascii="Arial" w:hAnsi="Arial" w:cs="Arial"/>
          <w:sz w:val="20"/>
          <w:szCs w:val="20"/>
        </w:rPr>
      </w:pPr>
      <w:r w:rsidRPr="00D802F8">
        <w:rPr>
          <w:rFonts w:ascii="Arial" w:hAnsi="Arial" w:cs="Arial"/>
          <w:sz w:val="20"/>
          <w:szCs w:val="20"/>
        </w:rPr>
        <w:t>General King County economic development policies include:</w:t>
      </w:r>
    </w:p>
    <w:p w:rsidR="00061D08" w:rsidRPr="00A11530" w:rsidRDefault="00061D08" w:rsidP="00463B43">
      <w:pPr>
        <w:spacing w:line="360" w:lineRule="auto"/>
      </w:pPr>
    </w:p>
    <w:p w:rsidR="00061D08" w:rsidRPr="00D802F8" w:rsidRDefault="00061D08" w:rsidP="00974990">
      <w:pPr>
        <w:pStyle w:val="Policy"/>
        <w:rPr>
          <w:rFonts w:ascii="Arial" w:hAnsi="Arial" w:cs="Arial"/>
          <w:sz w:val="20"/>
          <w:szCs w:val="20"/>
        </w:rPr>
      </w:pPr>
      <w:r w:rsidRPr="00D802F8">
        <w:rPr>
          <w:rFonts w:ascii="Arial" w:hAnsi="Arial" w:cs="Arial"/>
          <w:sz w:val="20"/>
          <w:szCs w:val="20"/>
        </w:rPr>
        <w:t>ED-101</w:t>
      </w:r>
      <w:r w:rsidRPr="00D802F8">
        <w:rPr>
          <w:rFonts w:ascii="Arial" w:hAnsi="Arial" w:cs="Arial"/>
          <w:sz w:val="20"/>
          <w:szCs w:val="20"/>
        </w:rPr>
        <w:tab/>
        <w:t xml:space="preserve">King County has a long-term commitment to sustainable economic development </w:t>
      </w:r>
      <w:r w:rsidRPr="001A01D1">
        <w:rPr>
          <w:rFonts w:ascii="Arial" w:hAnsi="Arial" w:cs="Arial"/>
          <w:sz w:val="20"/>
          <w:szCs w:val="20"/>
        </w:rPr>
        <w:t>throughout the</w:t>
      </w:r>
      <w:r w:rsidR="000F1CFB">
        <w:rPr>
          <w:rFonts w:ascii="Arial" w:hAnsi="Arial" w:cs="Arial"/>
          <w:sz w:val="20"/>
          <w:szCs w:val="20"/>
        </w:rPr>
        <w:t xml:space="preserve"> county.</w:t>
      </w:r>
    </w:p>
    <w:p w:rsidR="00061D08" w:rsidRPr="00D802F8" w:rsidRDefault="00061D08" w:rsidP="00974990">
      <w:pPr>
        <w:rPr>
          <w:rFonts w:ascii="Arial" w:hAnsi="Arial" w:cs="Arial"/>
          <w:sz w:val="20"/>
          <w:szCs w:val="20"/>
        </w:rPr>
      </w:pPr>
    </w:p>
    <w:p w:rsidR="00061D08" w:rsidRDefault="00061D08" w:rsidP="00974990">
      <w:pPr>
        <w:pStyle w:val="Policy"/>
        <w:rPr>
          <w:rFonts w:ascii="Arial" w:hAnsi="Arial" w:cs="Arial"/>
          <w:sz w:val="20"/>
          <w:szCs w:val="20"/>
        </w:rPr>
      </w:pPr>
      <w:r w:rsidRPr="001A01D1">
        <w:rPr>
          <w:rFonts w:ascii="Arial" w:hAnsi="Arial" w:cs="Arial"/>
          <w:sz w:val="20"/>
          <w:szCs w:val="20"/>
        </w:rPr>
        <w:t>ED-</w:t>
      </w:r>
      <w:r w:rsidR="00F860E2" w:rsidRPr="004562F3">
        <w:rPr>
          <w:rFonts w:ascii="Arial" w:hAnsi="Arial" w:cs="Arial"/>
          <w:sz w:val="20"/>
          <w:szCs w:val="20"/>
        </w:rPr>
        <w:t>102</w:t>
      </w:r>
      <w:r w:rsidRPr="004562F3">
        <w:rPr>
          <w:rFonts w:ascii="Arial" w:hAnsi="Arial" w:cs="Arial"/>
          <w:sz w:val="20"/>
          <w:szCs w:val="20"/>
        </w:rPr>
        <w:t xml:space="preserve"> </w:t>
      </w:r>
      <w:r w:rsidRPr="001A01D1">
        <w:rPr>
          <w:rFonts w:ascii="Arial" w:hAnsi="Arial" w:cs="Arial"/>
          <w:sz w:val="20"/>
          <w:szCs w:val="20"/>
        </w:rPr>
        <w:tab/>
      </w:r>
      <w:r w:rsidR="00244667" w:rsidRPr="004562F3">
        <w:rPr>
          <w:rFonts w:ascii="Arial" w:hAnsi="Arial" w:cs="Arial"/>
          <w:sz w:val="20"/>
          <w:szCs w:val="20"/>
        </w:rPr>
        <w:t>T</w:t>
      </w:r>
      <w:r w:rsidRPr="001A01D1">
        <w:rPr>
          <w:rFonts w:ascii="Arial" w:hAnsi="Arial" w:cs="Arial"/>
          <w:sz w:val="20"/>
          <w:szCs w:val="20"/>
        </w:rPr>
        <w:t>he focus for significant economic growth will remain</w:t>
      </w:r>
      <w:r w:rsidR="00244667" w:rsidRPr="00244667">
        <w:rPr>
          <w:rFonts w:ascii="Arial" w:hAnsi="Arial" w:cs="Arial"/>
          <w:sz w:val="20"/>
          <w:szCs w:val="20"/>
        </w:rPr>
        <w:t xml:space="preserve"> </w:t>
      </w:r>
      <w:r w:rsidR="00244667" w:rsidRPr="004562F3">
        <w:rPr>
          <w:rFonts w:ascii="Arial" w:hAnsi="Arial" w:cs="Arial"/>
          <w:sz w:val="20"/>
          <w:szCs w:val="20"/>
        </w:rPr>
        <w:t>within the Urban Growth Area</w:t>
      </w:r>
      <w:r w:rsidR="00EA64B5" w:rsidRPr="004562F3">
        <w:rPr>
          <w:rFonts w:ascii="Arial" w:hAnsi="Arial" w:cs="Arial"/>
          <w:sz w:val="20"/>
          <w:szCs w:val="20"/>
        </w:rPr>
        <w:t>,</w:t>
      </w:r>
      <w:r w:rsidRPr="001A01D1">
        <w:rPr>
          <w:rFonts w:ascii="Arial" w:hAnsi="Arial" w:cs="Arial"/>
          <w:sz w:val="20"/>
          <w:szCs w:val="20"/>
        </w:rPr>
        <w:t xml:space="preserve"> while within the Rural Area, the focus will be on sustaining and enhancing prosperous and successful rural businesses </w:t>
      </w:r>
      <w:r w:rsidR="00752792" w:rsidRPr="004562F3">
        <w:rPr>
          <w:rFonts w:ascii="Arial" w:hAnsi="Arial" w:cs="Arial"/>
          <w:sz w:val="20"/>
          <w:szCs w:val="20"/>
        </w:rPr>
        <w:t>as well as encouraging new businesses</w:t>
      </w:r>
      <w:r w:rsidR="00752792" w:rsidRPr="001A01D1">
        <w:rPr>
          <w:rFonts w:ascii="Arial" w:hAnsi="Arial" w:cs="Arial"/>
          <w:sz w:val="20"/>
          <w:szCs w:val="20"/>
        </w:rPr>
        <w:t xml:space="preserve"> </w:t>
      </w:r>
      <w:r w:rsidRPr="001A01D1">
        <w:rPr>
          <w:rFonts w:ascii="Arial" w:hAnsi="Arial" w:cs="Arial"/>
          <w:sz w:val="20"/>
          <w:szCs w:val="20"/>
        </w:rPr>
        <w:t>that support and are compatible with the rural economic clusters.</w:t>
      </w:r>
    </w:p>
    <w:p w:rsidR="00752792" w:rsidRPr="00752792" w:rsidRDefault="00752792" w:rsidP="00752792">
      <w:pPr>
        <w:rPr>
          <w:rFonts w:ascii="Arial" w:hAnsi="Arial" w:cs="Arial"/>
          <w:sz w:val="20"/>
          <w:szCs w:val="20"/>
        </w:rPr>
      </w:pPr>
    </w:p>
    <w:p w:rsidR="007A729F" w:rsidRPr="004562F3" w:rsidRDefault="001E2608" w:rsidP="00450FC2">
      <w:pPr>
        <w:pStyle w:val="Policy"/>
        <w:rPr>
          <w:rFonts w:ascii="Arial" w:hAnsi="Arial" w:cs="Arial"/>
          <w:sz w:val="20"/>
          <w:szCs w:val="20"/>
        </w:rPr>
      </w:pPr>
      <w:r w:rsidRPr="004562F3">
        <w:rPr>
          <w:rFonts w:ascii="Arial" w:hAnsi="Arial" w:cs="Arial"/>
          <w:sz w:val="20"/>
          <w:szCs w:val="20"/>
        </w:rPr>
        <w:t>ED-103</w:t>
      </w:r>
      <w:r w:rsidR="00752792" w:rsidRPr="004562F3">
        <w:rPr>
          <w:rFonts w:ascii="Arial" w:hAnsi="Arial" w:cs="Arial"/>
          <w:sz w:val="20"/>
          <w:szCs w:val="20"/>
        </w:rPr>
        <w:tab/>
        <w:t>King County policies, programs, and strategies shall recognize the importance of, and place special emphasis on, retaining and expanding homegrown firms in basic industries that bring income into the county and increase the standard of living of our residents.</w:t>
      </w:r>
    </w:p>
    <w:p w:rsidR="00752792" w:rsidRPr="00752792" w:rsidRDefault="00752792" w:rsidP="00752792">
      <w:pPr>
        <w:rPr>
          <w:rFonts w:ascii="Arial" w:hAnsi="Arial" w:cs="Arial"/>
          <w:sz w:val="20"/>
          <w:szCs w:val="20"/>
        </w:rPr>
      </w:pPr>
    </w:p>
    <w:p w:rsidR="00061D08" w:rsidRDefault="00061D08" w:rsidP="001A01D1">
      <w:pPr>
        <w:pStyle w:val="Policy"/>
        <w:rPr>
          <w:rFonts w:ascii="Arial" w:hAnsi="Arial" w:cs="Arial"/>
          <w:sz w:val="20"/>
          <w:szCs w:val="20"/>
        </w:rPr>
      </w:pPr>
      <w:r w:rsidRPr="00D802F8">
        <w:rPr>
          <w:rFonts w:ascii="Arial" w:hAnsi="Arial" w:cs="Arial"/>
          <w:sz w:val="20"/>
          <w:szCs w:val="20"/>
        </w:rPr>
        <w:t>ED-</w:t>
      </w:r>
      <w:r w:rsidR="001E2608" w:rsidRPr="00F47A3C">
        <w:rPr>
          <w:rFonts w:ascii="Arial" w:hAnsi="Arial" w:cs="Arial"/>
          <w:sz w:val="20"/>
          <w:szCs w:val="20"/>
        </w:rPr>
        <w:t>104</w:t>
      </w:r>
      <w:r w:rsidRPr="00D802F8">
        <w:rPr>
          <w:rFonts w:ascii="Arial" w:hAnsi="Arial" w:cs="Arial"/>
          <w:sz w:val="20"/>
          <w:szCs w:val="20"/>
        </w:rPr>
        <w:tab/>
        <w:t xml:space="preserve">King County </w:t>
      </w:r>
      <w:r w:rsidR="00752792" w:rsidRPr="00F47A3C">
        <w:rPr>
          <w:rFonts w:ascii="Arial" w:hAnsi="Arial" w:cs="Arial"/>
          <w:sz w:val="20"/>
          <w:szCs w:val="20"/>
        </w:rPr>
        <w:t>policies, programs, and strategies shall recognize</w:t>
      </w:r>
      <w:r w:rsidR="00F47A3C">
        <w:rPr>
          <w:rFonts w:ascii="Arial" w:hAnsi="Arial" w:cs="Arial"/>
          <w:sz w:val="20"/>
          <w:szCs w:val="20"/>
        </w:rPr>
        <w:t xml:space="preserve"> </w:t>
      </w:r>
      <w:r w:rsidRPr="00D802F8">
        <w:rPr>
          <w:rFonts w:ascii="Arial" w:hAnsi="Arial" w:cs="Arial"/>
          <w:sz w:val="20"/>
          <w:szCs w:val="20"/>
        </w:rPr>
        <w:t xml:space="preserve">the importance of </w:t>
      </w:r>
      <w:r w:rsidRPr="001A01D1">
        <w:rPr>
          <w:rFonts w:ascii="Arial" w:hAnsi="Arial" w:cs="Arial"/>
          <w:sz w:val="20"/>
          <w:szCs w:val="20"/>
        </w:rPr>
        <w:t>a diversified economic base to provide a continuum of</w:t>
      </w:r>
      <w:r w:rsidRPr="00D802F8">
        <w:rPr>
          <w:rFonts w:ascii="Arial" w:hAnsi="Arial" w:cs="Arial"/>
          <w:sz w:val="20"/>
          <w:szCs w:val="20"/>
        </w:rPr>
        <w:t xml:space="preserve"> job opportunities </w:t>
      </w:r>
      <w:r w:rsidRPr="001A01D1">
        <w:rPr>
          <w:rFonts w:ascii="Arial" w:hAnsi="Arial" w:cs="Arial"/>
          <w:sz w:val="20"/>
          <w:szCs w:val="20"/>
        </w:rPr>
        <w:t>to meet the skill levels of all workers.</w:t>
      </w:r>
      <w:r w:rsidRPr="00300C2D">
        <w:rPr>
          <w:rFonts w:ascii="Arial" w:hAnsi="Arial" w:cs="Arial"/>
          <w:sz w:val="20"/>
          <w:szCs w:val="20"/>
        </w:rPr>
        <w:t xml:space="preserve">  </w:t>
      </w:r>
    </w:p>
    <w:p w:rsidR="00061D08" w:rsidRPr="00D802F8" w:rsidRDefault="00061D08" w:rsidP="006E78D5">
      <w:pPr>
        <w:rPr>
          <w:rFonts w:ascii="Arial" w:hAnsi="Arial" w:cs="Arial"/>
          <w:sz w:val="20"/>
          <w:szCs w:val="20"/>
        </w:rPr>
      </w:pPr>
    </w:p>
    <w:p w:rsidR="00061D08" w:rsidRDefault="00061D08" w:rsidP="006E78D5">
      <w:pPr>
        <w:pStyle w:val="Policy"/>
        <w:rPr>
          <w:rFonts w:ascii="Arial" w:hAnsi="Arial" w:cs="Arial"/>
          <w:sz w:val="20"/>
          <w:szCs w:val="20"/>
        </w:rPr>
      </w:pPr>
      <w:r w:rsidRPr="00D802F8">
        <w:rPr>
          <w:rFonts w:ascii="Arial" w:hAnsi="Arial" w:cs="Arial"/>
          <w:sz w:val="20"/>
          <w:szCs w:val="20"/>
        </w:rPr>
        <w:t xml:space="preserve">ED-105 </w:t>
      </w:r>
      <w:r w:rsidRPr="00D802F8">
        <w:rPr>
          <w:rFonts w:ascii="Arial" w:hAnsi="Arial" w:cs="Arial"/>
          <w:sz w:val="20"/>
          <w:szCs w:val="20"/>
        </w:rPr>
        <w:tab/>
        <w:t>King County recognizes the environment as a key economic value that must be protected.</w:t>
      </w:r>
    </w:p>
    <w:p w:rsidR="007058A4" w:rsidRDefault="007058A4" w:rsidP="007058A4"/>
    <w:p w:rsidR="00B44C07" w:rsidRPr="00F47A3C" w:rsidRDefault="00B44C07" w:rsidP="00B44C07">
      <w:pPr>
        <w:pStyle w:val="Policy"/>
        <w:rPr>
          <w:rFonts w:ascii="Arial" w:hAnsi="Arial" w:cs="Arial"/>
          <w:sz w:val="20"/>
          <w:szCs w:val="20"/>
        </w:rPr>
      </w:pPr>
      <w:r w:rsidRPr="00F47A3C">
        <w:rPr>
          <w:rFonts w:ascii="Arial" w:hAnsi="Arial" w:cs="Arial"/>
          <w:sz w:val="20"/>
          <w:szCs w:val="20"/>
        </w:rPr>
        <w:t>ED-106</w:t>
      </w:r>
      <w:r w:rsidRPr="008B0ADE">
        <w:rPr>
          <w:rFonts w:ascii="Arial" w:hAnsi="Arial" w:cs="Arial"/>
          <w:sz w:val="20"/>
          <w:szCs w:val="20"/>
        </w:rPr>
        <w:tab/>
      </w:r>
      <w:r w:rsidRPr="00F47A3C">
        <w:rPr>
          <w:rFonts w:ascii="Arial" w:hAnsi="Arial" w:cs="Arial"/>
          <w:sz w:val="20"/>
          <w:szCs w:val="20"/>
        </w:rPr>
        <w:t xml:space="preserve">King County shall protect cultural resources and promote expanded cultural opportunities for </w:t>
      </w:r>
      <w:r w:rsidR="00C93C3D" w:rsidRPr="00F47A3C">
        <w:rPr>
          <w:rFonts w:ascii="Arial" w:hAnsi="Arial" w:cs="Arial"/>
          <w:sz w:val="20"/>
          <w:szCs w:val="20"/>
        </w:rPr>
        <w:t xml:space="preserve">its </w:t>
      </w:r>
      <w:r w:rsidRPr="00F47A3C">
        <w:rPr>
          <w:rFonts w:ascii="Arial" w:hAnsi="Arial" w:cs="Arial"/>
          <w:sz w:val="20"/>
          <w:szCs w:val="20"/>
        </w:rPr>
        <w:t>residents and visitors in order to enhance the region's quality of life and economic vitality</w:t>
      </w:r>
      <w:r w:rsidR="00737AD2" w:rsidRPr="00F47A3C">
        <w:rPr>
          <w:rFonts w:ascii="Arial" w:hAnsi="Arial" w:cs="Arial"/>
          <w:sz w:val="20"/>
          <w:szCs w:val="20"/>
        </w:rPr>
        <w:t>.</w:t>
      </w:r>
    </w:p>
    <w:p w:rsidR="007058A4" w:rsidRPr="00F47A3C" w:rsidRDefault="007058A4" w:rsidP="007058A4"/>
    <w:p w:rsidR="00E54A58" w:rsidRPr="00D802F8" w:rsidRDefault="00E54A58" w:rsidP="00E54A58">
      <w:pPr>
        <w:spacing w:line="360" w:lineRule="auto"/>
        <w:ind w:left="1800" w:hanging="1800"/>
        <w:rPr>
          <w:rFonts w:ascii="Arial" w:hAnsi="Arial" w:cs="Arial"/>
          <w:sz w:val="20"/>
          <w:szCs w:val="20"/>
        </w:rPr>
      </w:pPr>
    </w:p>
    <w:p w:rsidR="00061D08" w:rsidRPr="001A01D1" w:rsidRDefault="00061D08" w:rsidP="00463B43">
      <w:pPr>
        <w:spacing w:line="360" w:lineRule="auto"/>
        <w:rPr>
          <w:rFonts w:ascii="Arial" w:hAnsi="Arial" w:cs="Arial"/>
          <w:sz w:val="20"/>
          <w:szCs w:val="20"/>
        </w:rPr>
      </w:pPr>
      <w:r w:rsidRPr="00D802F8">
        <w:rPr>
          <w:rFonts w:ascii="Arial" w:hAnsi="Arial" w:cs="Arial"/>
          <w:sz w:val="20"/>
          <w:szCs w:val="20"/>
        </w:rPr>
        <w:t>King County's role in economic development is implemented at several levels</w:t>
      </w:r>
      <w:r w:rsidRPr="001A01D1">
        <w:rPr>
          <w:rFonts w:ascii="Arial" w:hAnsi="Arial" w:cs="Arial"/>
          <w:sz w:val="20"/>
          <w:szCs w:val="20"/>
        </w:rPr>
        <w:t>.</w:t>
      </w:r>
      <w:r w:rsidRPr="001A01D1">
        <w:rPr>
          <w:rFonts w:ascii="Arial" w:hAnsi="Arial" w:cs="Arial"/>
          <w:color w:val="000000"/>
          <w:sz w:val="20"/>
          <w:szCs w:val="20"/>
        </w:rPr>
        <w:t xml:space="preserve">  </w:t>
      </w:r>
      <w:r w:rsidRPr="001A01D1">
        <w:rPr>
          <w:rFonts w:ascii="Arial" w:hAnsi="Arial" w:cs="Arial"/>
          <w:sz w:val="20"/>
          <w:szCs w:val="20"/>
        </w:rPr>
        <w:t xml:space="preserve">At all levels, King County seeks to coordinate, partner, and engage with private and public organizations to pursue mutually beneficial outcomes. </w:t>
      </w:r>
    </w:p>
    <w:p w:rsidR="00061D08" w:rsidRPr="00D802F8" w:rsidRDefault="00061D08" w:rsidP="00463B43">
      <w:pPr>
        <w:spacing w:line="360" w:lineRule="auto"/>
        <w:rPr>
          <w:rFonts w:ascii="Arial" w:hAnsi="Arial" w:cs="Arial"/>
          <w:color w:val="000000"/>
          <w:sz w:val="20"/>
          <w:szCs w:val="20"/>
        </w:rPr>
      </w:pPr>
    </w:p>
    <w:p w:rsidR="00061D08" w:rsidRPr="00D802F8" w:rsidRDefault="00061D08" w:rsidP="006E78D5">
      <w:pPr>
        <w:pStyle w:val="Policy"/>
        <w:rPr>
          <w:rFonts w:ascii="Arial" w:hAnsi="Arial" w:cs="Arial"/>
          <w:sz w:val="20"/>
          <w:szCs w:val="20"/>
        </w:rPr>
      </w:pPr>
      <w:r w:rsidRPr="00D802F8">
        <w:rPr>
          <w:rFonts w:ascii="Arial" w:hAnsi="Arial" w:cs="Arial"/>
          <w:sz w:val="20"/>
          <w:szCs w:val="20"/>
        </w:rPr>
        <w:lastRenderedPageBreak/>
        <w:t>ED-</w:t>
      </w:r>
      <w:r w:rsidR="00B44C07" w:rsidRPr="00F47A3C">
        <w:rPr>
          <w:rFonts w:ascii="Arial" w:hAnsi="Arial" w:cs="Arial"/>
          <w:sz w:val="20"/>
          <w:szCs w:val="20"/>
        </w:rPr>
        <w:t>107</w:t>
      </w:r>
      <w:r w:rsidRPr="00D802F8">
        <w:rPr>
          <w:rFonts w:ascii="Arial" w:hAnsi="Arial" w:cs="Arial"/>
          <w:sz w:val="20"/>
          <w:szCs w:val="20"/>
        </w:rPr>
        <w:tab/>
        <w:t xml:space="preserve">At the multicounty level, King County should partner with other counties, regional entities and the state, as appropriate, to devise and implement economic development policies, programs and strategies </w:t>
      </w:r>
      <w:r w:rsidRPr="001A01D1">
        <w:rPr>
          <w:rFonts w:ascii="Arial" w:hAnsi="Arial" w:cs="Arial"/>
          <w:sz w:val="20"/>
          <w:szCs w:val="20"/>
        </w:rPr>
        <w:t>to provide for sustainable and equitable growth throughout the Puget Sound</w:t>
      </w:r>
      <w:r w:rsidR="000F1CFB">
        <w:rPr>
          <w:rFonts w:ascii="Arial" w:hAnsi="Arial" w:cs="Arial"/>
          <w:sz w:val="20"/>
          <w:szCs w:val="20"/>
        </w:rPr>
        <w:t xml:space="preserve"> region.</w:t>
      </w:r>
    </w:p>
    <w:p w:rsidR="00061D08" w:rsidRPr="00D802F8" w:rsidRDefault="00061D08" w:rsidP="000A1834">
      <w:pPr>
        <w:tabs>
          <w:tab w:val="left" w:pos="1274"/>
        </w:tabs>
        <w:spacing w:line="360" w:lineRule="auto"/>
        <w:rPr>
          <w:rFonts w:ascii="Arial" w:hAnsi="Arial" w:cs="Arial"/>
          <w:b/>
          <w:bCs/>
          <w:sz w:val="20"/>
          <w:szCs w:val="20"/>
        </w:rPr>
      </w:pPr>
    </w:p>
    <w:p w:rsidR="00061D08" w:rsidRPr="00963DCC" w:rsidRDefault="00061D08" w:rsidP="006E78D5">
      <w:pPr>
        <w:pStyle w:val="Policy"/>
        <w:rPr>
          <w:rFonts w:ascii="Arial" w:hAnsi="Arial" w:cs="Arial"/>
          <w:sz w:val="20"/>
          <w:szCs w:val="20"/>
        </w:rPr>
      </w:pPr>
      <w:r w:rsidRPr="00D802F8">
        <w:rPr>
          <w:rFonts w:ascii="Arial" w:hAnsi="Arial" w:cs="Arial"/>
          <w:sz w:val="20"/>
          <w:szCs w:val="20"/>
        </w:rPr>
        <w:t>ED-</w:t>
      </w:r>
      <w:r w:rsidR="00B44C07" w:rsidRPr="00F47A3C">
        <w:rPr>
          <w:rFonts w:ascii="Arial" w:hAnsi="Arial" w:cs="Arial"/>
          <w:sz w:val="20"/>
          <w:szCs w:val="20"/>
        </w:rPr>
        <w:t>108</w:t>
      </w:r>
      <w:r w:rsidRPr="00D802F8">
        <w:rPr>
          <w:rFonts w:ascii="Arial" w:hAnsi="Arial" w:cs="Arial"/>
          <w:sz w:val="20"/>
          <w:szCs w:val="20"/>
        </w:rPr>
        <w:tab/>
        <w:t xml:space="preserve">At the countywide level, King County should partner with other jurisdictions, economic development organizations, </w:t>
      </w:r>
      <w:r w:rsidRPr="001A01D1">
        <w:rPr>
          <w:rFonts w:ascii="Arial" w:hAnsi="Arial" w:cs="Arial"/>
          <w:sz w:val="20"/>
          <w:szCs w:val="20"/>
        </w:rPr>
        <w:t xml:space="preserve">chambers of commerce, </w:t>
      </w:r>
      <w:r w:rsidRPr="00D802F8">
        <w:rPr>
          <w:rFonts w:ascii="Arial" w:hAnsi="Arial" w:cs="Arial"/>
          <w:sz w:val="20"/>
          <w:szCs w:val="20"/>
        </w:rPr>
        <w:t>the Port of Seattle, and others, as appropriate, to develop and implement policies, programs, and strategies that set the general framework for economic development within the county.</w:t>
      </w:r>
    </w:p>
    <w:p w:rsidR="00061D08" w:rsidRPr="00D802F8" w:rsidRDefault="00061D08" w:rsidP="000A1834">
      <w:pPr>
        <w:tabs>
          <w:tab w:val="left" w:pos="1274"/>
        </w:tabs>
        <w:spacing w:line="360" w:lineRule="auto"/>
        <w:rPr>
          <w:rFonts w:ascii="Arial" w:hAnsi="Arial" w:cs="Arial"/>
          <w:b/>
          <w:bCs/>
          <w:sz w:val="20"/>
          <w:szCs w:val="20"/>
        </w:rPr>
      </w:pPr>
    </w:p>
    <w:p w:rsidR="00061D08" w:rsidRPr="00D802F8" w:rsidRDefault="00061D08" w:rsidP="006E78D5">
      <w:pPr>
        <w:pStyle w:val="Policy"/>
        <w:rPr>
          <w:rFonts w:ascii="Arial" w:hAnsi="Arial" w:cs="Arial"/>
          <w:sz w:val="20"/>
          <w:szCs w:val="20"/>
        </w:rPr>
      </w:pPr>
      <w:r w:rsidRPr="00D802F8">
        <w:rPr>
          <w:rFonts w:ascii="Arial" w:hAnsi="Arial" w:cs="Arial"/>
          <w:sz w:val="20"/>
          <w:szCs w:val="20"/>
        </w:rPr>
        <w:t>ED-</w:t>
      </w:r>
      <w:r w:rsidR="00B44C07" w:rsidRPr="00F47A3C">
        <w:rPr>
          <w:rFonts w:ascii="Arial" w:hAnsi="Arial" w:cs="Arial"/>
          <w:sz w:val="20"/>
          <w:szCs w:val="20"/>
        </w:rPr>
        <w:t>109</w:t>
      </w:r>
      <w:r w:rsidRPr="00D802F8">
        <w:rPr>
          <w:rFonts w:ascii="Arial" w:hAnsi="Arial" w:cs="Arial"/>
          <w:sz w:val="20"/>
          <w:szCs w:val="20"/>
        </w:rPr>
        <w:tab/>
        <w:t>Within the unincorporated areas, King County should partner and engage with local businesses, the Agriculture and Rural Forest Commissions, community service areas, adjacent cities, other</w:t>
      </w:r>
      <w:r w:rsidR="001A01D1">
        <w:rPr>
          <w:rFonts w:ascii="Arial" w:hAnsi="Arial" w:cs="Arial"/>
          <w:sz w:val="20"/>
          <w:szCs w:val="20"/>
        </w:rPr>
        <w:t xml:space="preserve"> </w:t>
      </w:r>
      <w:r w:rsidRPr="00D802F8">
        <w:rPr>
          <w:rFonts w:ascii="Arial" w:hAnsi="Arial" w:cs="Arial"/>
          <w:sz w:val="20"/>
          <w:szCs w:val="20"/>
        </w:rPr>
        <w:t xml:space="preserve">organizations and residents, as appropriate, to develop and implement policies, programs, and strategies that promote compatible local economic development.  </w:t>
      </w:r>
    </w:p>
    <w:p w:rsidR="00061D08" w:rsidRPr="00D802F8" w:rsidRDefault="00061D08" w:rsidP="00E92064">
      <w:pPr>
        <w:spacing w:line="360" w:lineRule="auto"/>
        <w:rPr>
          <w:rFonts w:ascii="Arial" w:hAnsi="Arial" w:cs="Arial"/>
          <w:sz w:val="20"/>
          <w:szCs w:val="20"/>
        </w:rPr>
      </w:pPr>
    </w:p>
    <w:p w:rsidR="00061D08" w:rsidRPr="0059642B" w:rsidRDefault="00061D08" w:rsidP="006E78D5">
      <w:pPr>
        <w:pStyle w:val="Heading1"/>
        <w:rPr>
          <w:rFonts w:ascii="Arial" w:hAnsi="Arial" w:cs="Arial"/>
        </w:rPr>
      </w:pPr>
      <w:r>
        <w:br w:type="page"/>
      </w:r>
      <w:r w:rsidRPr="00D802F8">
        <w:rPr>
          <w:rFonts w:cs="Arial"/>
        </w:rPr>
        <w:lastRenderedPageBreak/>
        <w:t xml:space="preserve">II.  </w:t>
      </w:r>
      <w:r w:rsidRPr="00D802F8">
        <w:rPr>
          <w:rFonts w:cs="Arial"/>
        </w:rPr>
        <w:tab/>
        <w:t>Business Development</w:t>
      </w:r>
    </w:p>
    <w:p w:rsidR="00061D08" w:rsidRPr="00963DCC" w:rsidRDefault="00061D08" w:rsidP="00E92064">
      <w:pPr>
        <w:spacing w:line="360" w:lineRule="auto"/>
      </w:pPr>
    </w:p>
    <w:p w:rsidR="00061D08" w:rsidRPr="001A01D1" w:rsidRDefault="00061D08" w:rsidP="00E92064">
      <w:pPr>
        <w:spacing w:line="360" w:lineRule="auto"/>
        <w:rPr>
          <w:rFonts w:ascii="Arial" w:hAnsi="Arial" w:cs="Arial"/>
          <w:sz w:val="20"/>
          <w:szCs w:val="20"/>
        </w:rPr>
      </w:pPr>
      <w:r w:rsidRPr="001A01D1">
        <w:rPr>
          <w:rFonts w:ascii="Arial" w:hAnsi="Arial" w:cs="Arial"/>
          <w:sz w:val="20"/>
          <w:szCs w:val="20"/>
        </w:rPr>
        <w:t xml:space="preserve">King County has long supported a growing and diversified economy, one that provides business development opportunities throughout the county.  Since 2004, King County has participated in developing and implementing “A Regional Economic Strategy for the Central Puget Sound Region,” which is discussed in more detail below.  The County is also working with several other regional business development efforts and partners to create opportunities for new business development, help retain and expand existing companies, and recruit new firms into the county.  </w:t>
      </w:r>
    </w:p>
    <w:p w:rsidR="00061D08" w:rsidRPr="00963DCC" w:rsidRDefault="00061D08" w:rsidP="00E92064">
      <w:pPr>
        <w:spacing w:line="360" w:lineRule="auto"/>
        <w:rPr>
          <w:rFonts w:ascii="Arial" w:hAnsi="Arial" w:cs="Arial"/>
          <w:sz w:val="20"/>
          <w:szCs w:val="20"/>
        </w:rPr>
      </w:pPr>
    </w:p>
    <w:p w:rsidR="00061D08" w:rsidRPr="00237192" w:rsidRDefault="00237192" w:rsidP="00237192">
      <w:pPr>
        <w:autoSpaceDE w:val="0"/>
        <w:autoSpaceDN w:val="0"/>
        <w:adjustRightInd w:val="0"/>
        <w:spacing w:line="360" w:lineRule="auto"/>
        <w:rPr>
          <w:rFonts w:ascii="Arial" w:hAnsi="Arial" w:cs="Arial"/>
          <w:sz w:val="20"/>
          <w:szCs w:val="20"/>
        </w:rPr>
      </w:pPr>
      <w:r w:rsidRPr="00F47A3C">
        <w:rPr>
          <w:rFonts w:ascii="Arial" w:hAnsi="Arial" w:cs="Arial"/>
          <w:sz w:val="20"/>
          <w:szCs w:val="20"/>
        </w:rPr>
        <w:t xml:space="preserve">Homegrown businesses are those that started in the region.  </w:t>
      </w:r>
      <w:r w:rsidR="00061D08" w:rsidRPr="00237192">
        <w:rPr>
          <w:rFonts w:ascii="Arial" w:hAnsi="Arial" w:cs="Arial"/>
          <w:sz w:val="20"/>
          <w:szCs w:val="20"/>
        </w:rPr>
        <w:t>Local and national research over the last 25 years has concluded that homegrown, small to medium-size businesses create the majority of new jobs in a local economy. King County's policies, plans, and programs should support a positive and healthy business climate that enables all local firms to stay globally competitive, quality-oriented, technologically advanced, and able to pay good wages.</w:t>
      </w:r>
    </w:p>
    <w:p w:rsidR="00061D08" w:rsidRPr="00D802F8" w:rsidRDefault="00061D08" w:rsidP="00E92064">
      <w:pPr>
        <w:spacing w:line="360" w:lineRule="auto"/>
        <w:rPr>
          <w:rFonts w:ascii="Arial" w:hAnsi="Arial" w:cs="Arial"/>
          <w:sz w:val="20"/>
          <w:szCs w:val="20"/>
        </w:rPr>
      </w:pPr>
    </w:p>
    <w:p w:rsidR="00061D08" w:rsidRPr="00D802F8" w:rsidRDefault="00061D08" w:rsidP="00E92064">
      <w:pPr>
        <w:spacing w:line="360" w:lineRule="auto"/>
        <w:rPr>
          <w:rFonts w:ascii="Arial" w:hAnsi="Arial" w:cs="Arial"/>
          <w:sz w:val="20"/>
          <w:szCs w:val="20"/>
        </w:rPr>
      </w:pPr>
      <w:r w:rsidRPr="00D802F8">
        <w:rPr>
          <w:rFonts w:ascii="Arial" w:hAnsi="Arial" w:cs="Arial"/>
          <w:sz w:val="20"/>
          <w:szCs w:val="20"/>
        </w:rPr>
        <w:t>Industries and firms that export their products and services outside King County bring income into the county and are considered basic, in economic terms.  Jobs in basic industry generally pay better than non-basic jobs and support the non-basic or secondary part of the county’s economy.</w:t>
      </w:r>
    </w:p>
    <w:p w:rsidR="00061D08" w:rsidRPr="00963DCC" w:rsidRDefault="00061D08" w:rsidP="00A11404">
      <w:pPr>
        <w:spacing w:line="360" w:lineRule="auto"/>
        <w:rPr>
          <w:rFonts w:ascii="Arial" w:hAnsi="Arial" w:cs="Arial"/>
          <w:i/>
          <w:iCs/>
          <w:sz w:val="20"/>
          <w:szCs w:val="20"/>
          <w:highlight w:val="yellow"/>
        </w:rPr>
      </w:pPr>
    </w:p>
    <w:p w:rsidR="00890F92" w:rsidRPr="00D802F8" w:rsidRDefault="00061D08" w:rsidP="00890F92">
      <w:pPr>
        <w:spacing w:line="360" w:lineRule="auto"/>
        <w:rPr>
          <w:rFonts w:ascii="Arial" w:hAnsi="Arial" w:cs="Arial"/>
          <w:sz w:val="20"/>
          <w:szCs w:val="20"/>
        </w:rPr>
      </w:pPr>
      <w:r w:rsidRPr="00D802F8">
        <w:rPr>
          <w:rFonts w:ascii="Arial" w:hAnsi="Arial" w:cs="Arial"/>
          <w:sz w:val="20"/>
          <w:szCs w:val="20"/>
        </w:rPr>
        <w:t xml:space="preserve">About 37% of the jobs in King County are basic and support the 63% non-basic </w:t>
      </w:r>
      <w:r w:rsidR="00890F92" w:rsidRPr="00890F92">
        <w:rPr>
          <w:rFonts w:ascii="Arial" w:hAnsi="Arial" w:cs="Arial"/>
          <w:sz w:val="20"/>
          <w:szCs w:val="20"/>
        </w:rPr>
        <w:t>jobs</w:t>
      </w:r>
      <w:r w:rsidR="00890F92" w:rsidRPr="005F1EB8">
        <w:rPr>
          <w:rFonts w:ascii="Arial" w:hAnsi="Arial" w:cs="Arial"/>
          <w:sz w:val="20"/>
          <w:szCs w:val="20"/>
        </w:rPr>
        <w:t>,</w:t>
      </w:r>
      <w:r w:rsidR="00890F92" w:rsidRPr="00D802F8">
        <w:rPr>
          <w:rFonts w:ascii="Arial" w:hAnsi="Arial" w:cs="Arial"/>
          <w:sz w:val="20"/>
          <w:szCs w:val="20"/>
        </w:rPr>
        <w:t xml:space="preserve"> </w:t>
      </w:r>
      <w:r w:rsidR="00890F92" w:rsidRPr="00890F92">
        <w:rPr>
          <w:rFonts w:ascii="Arial" w:hAnsi="Arial" w:cs="Arial"/>
          <w:sz w:val="20"/>
          <w:szCs w:val="20"/>
        </w:rPr>
        <w:t xml:space="preserve">such as retail and personal services.  Roughly one of every four jobs in the Puget Sound </w:t>
      </w:r>
      <w:r w:rsidR="00890F92" w:rsidRPr="00F47A3C">
        <w:rPr>
          <w:rFonts w:ascii="Arial" w:hAnsi="Arial" w:cs="Arial"/>
          <w:sz w:val="20"/>
          <w:szCs w:val="20"/>
        </w:rPr>
        <w:t>r</w:t>
      </w:r>
      <w:r w:rsidR="00890F92" w:rsidRPr="00890F92">
        <w:rPr>
          <w:rFonts w:ascii="Arial" w:hAnsi="Arial" w:cs="Arial"/>
          <w:sz w:val="20"/>
          <w:szCs w:val="20"/>
        </w:rPr>
        <w:t>egion is</w:t>
      </w:r>
      <w:r w:rsidR="00890F92" w:rsidRPr="00D802F8">
        <w:rPr>
          <w:rFonts w:ascii="Arial" w:hAnsi="Arial" w:cs="Arial"/>
          <w:sz w:val="20"/>
          <w:szCs w:val="20"/>
        </w:rPr>
        <w:t xml:space="preserve"> dependent on international trade.</w:t>
      </w:r>
    </w:p>
    <w:p w:rsidR="00890F92" w:rsidRPr="00D802F8" w:rsidRDefault="00890F92" w:rsidP="00890F92">
      <w:pPr>
        <w:spacing w:line="360" w:lineRule="auto"/>
        <w:rPr>
          <w:rFonts w:ascii="Arial" w:hAnsi="Arial" w:cs="Arial"/>
          <w:sz w:val="20"/>
          <w:szCs w:val="20"/>
        </w:rPr>
      </w:pPr>
    </w:p>
    <w:p w:rsidR="00890F92" w:rsidRDefault="00890F92" w:rsidP="00890F92">
      <w:pPr>
        <w:spacing w:line="360" w:lineRule="auto"/>
        <w:rPr>
          <w:rFonts w:ascii="Arial" w:hAnsi="Arial" w:cs="Arial"/>
          <w:sz w:val="20"/>
          <w:szCs w:val="20"/>
        </w:rPr>
      </w:pPr>
      <w:r w:rsidRPr="00D802F8">
        <w:rPr>
          <w:rFonts w:ascii="Arial" w:hAnsi="Arial" w:cs="Arial"/>
          <w:sz w:val="20"/>
          <w:szCs w:val="20"/>
        </w:rPr>
        <w:t xml:space="preserve">The county’s leading export sectors are:  </w:t>
      </w:r>
    </w:p>
    <w:p w:rsidR="00890F92" w:rsidRPr="00890F92" w:rsidRDefault="00890F92" w:rsidP="00890F92">
      <w:pPr>
        <w:numPr>
          <w:ilvl w:val="0"/>
          <w:numId w:val="24"/>
        </w:numPr>
        <w:spacing w:line="360" w:lineRule="auto"/>
        <w:rPr>
          <w:rFonts w:ascii="Arial" w:hAnsi="Arial" w:cs="Arial"/>
          <w:sz w:val="20"/>
          <w:szCs w:val="20"/>
        </w:rPr>
      </w:pPr>
      <w:r w:rsidRPr="00FF2021">
        <w:rPr>
          <w:rFonts w:ascii="Arial" w:hAnsi="Arial" w:cs="Arial"/>
          <w:sz w:val="20"/>
          <w:szCs w:val="20"/>
        </w:rPr>
        <w:t xml:space="preserve">Information </w:t>
      </w:r>
      <w:r w:rsidRPr="00890F92">
        <w:rPr>
          <w:rFonts w:ascii="Arial" w:hAnsi="Arial" w:cs="Arial"/>
          <w:sz w:val="20"/>
          <w:szCs w:val="20"/>
        </w:rPr>
        <w:t>Services</w:t>
      </w:r>
      <w:r w:rsidRPr="00F47A3C">
        <w:rPr>
          <w:rFonts w:ascii="Arial" w:hAnsi="Arial" w:cs="Arial"/>
          <w:sz w:val="20"/>
          <w:szCs w:val="20"/>
        </w:rPr>
        <w:t>,</w:t>
      </w:r>
      <w:r w:rsidRPr="00890F92">
        <w:rPr>
          <w:rFonts w:ascii="Arial" w:hAnsi="Arial" w:cs="Arial"/>
          <w:sz w:val="20"/>
          <w:szCs w:val="20"/>
        </w:rPr>
        <w:t xml:space="preserve"> with 16.4% of all export jobs.  Software Publishing is the principal factor in this sector, accounting for over 50% of the sector’s basic jobs and 9.3% of total basic employment.</w:t>
      </w:r>
    </w:p>
    <w:p w:rsidR="00890F92" w:rsidRPr="00890F92" w:rsidRDefault="00890F92" w:rsidP="00890F92">
      <w:pPr>
        <w:numPr>
          <w:ilvl w:val="0"/>
          <w:numId w:val="8"/>
        </w:numPr>
        <w:tabs>
          <w:tab w:val="clear" w:pos="360"/>
          <w:tab w:val="num" w:pos="748"/>
        </w:tabs>
        <w:spacing w:line="360" w:lineRule="auto"/>
        <w:ind w:left="748"/>
        <w:rPr>
          <w:rFonts w:ascii="Arial" w:hAnsi="Arial" w:cs="Arial"/>
          <w:sz w:val="20"/>
          <w:szCs w:val="20"/>
        </w:rPr>
      </w:pPr>
      <w:r w:rsidRPr="00890F92">
        <w:rPr>
          <w:rFonts w:ascii="Arial" w:hAnsi="Arial" w:cs="Arial"/>
          <w:sz w:val="20"/>
          <w:szCs w:val="20"/>
        </w:rPr>
        <w:t>Manufacturing</w:t>
      </w:r>
      <w:r w:rsidRPr="00F47A3C">
        <w:rPr>
          <w:rFonts w:ascii="Arial" w:hAnsi="Arial" w:cs="Arial"/>
          <w:sz w:val="20"/>
          <w:szCs w:val="20"/>
        </w:rPr>
        <w:t xml:space="preserve">, </w:t>
      </w:r>
      <w:r w:rsidRPr="00890F92">
        <w:rPr>
          <w:rFonts w:ascii="Arial" w:hAnsi="Arial" w:cs="Arial"/>
          <w:sz w:val="20"/>
          <w:szCs w:val="20"/>
        </w:rPr>
        <w:t>with 14% of all basic employment, led by aerospace</w:t>
      </w:r>
      <w:r w:rsidRPr="005F1EB8">
        <w:rPr>
          <w:rFonts w:ascii="Arial" w:hAnsi="Arial" w:cs="Arial"/>
          <w:sz w:val="20"/>
          <w:szCs w:val="20"/>
        </w:rPr>
        <w:t>,</w:t>
      </w:r>
      <w:r w:rsidRPr="00890F92">
        <w:rPr>
          <w:rFonts w:ascii="Arial" w:hAnsi="Arial" w:cs="Arial"/>
          <w:sz w:val="20"/>
          <w:szCs w:val="20"/>
        </w:rPr>
        <w:t xml:space="preserve"> with 9% of total basic jobs.</w:t>
      </w:r>
    </w:p>
    <w:p w:rsidR="00890F92" w:rsidRPr="00890F92" w:rsidRDefault="00890F92" w:rsidP="00890F92">
      <w:pPr>
        <w:spacing w:line="360" w:lineRule="auto"/>
        <w:ind w:left="388"/>
        <w:rPr>
          <w:rFonts w:ascii="Arial" w:hAnsi="Arial" w:cs="Arial"/>
          <w:sz w:val="20"/>
          <w:szCs w:val="20"/>
        </w:rPr>
      </w:pPr>
    </w:p>
    <w:p w:rsidR="00061D08" w:rsidRPr="00D802F8" w:rsidRDefault="00890F92" w:rsidP="00890F92">
      <w:pPr>
        <w:spacing w:line="360" w:lineRule="auto"/>
        <w:ind w:left="60"/>
        <w:rPr>
          <w:rFonts w:ascii="Arial" w:hAnsi="Arial" w:cs="Arial"/>
          <w:sz w:val="20"/>
          <w:szCs w:val="20"/>
        </w:rPr>
      </w:pPr>
      <w:r w:rsidRPr="00D802F8">
        <w:rPr>
          <w:rFonts w:ascii="Arial" w:hAnsi="Arial" w:cs="Arial"/>
          <w:sz w:val="20"/>
          <w:szCs w:val="20"/>
        </w:rPr>
        <w:t>Business Services, such as banking, insurance, accounting, legal, architectural, engineering, research and development, and computer services, with 13.8% of export jobs</w:t>
      </w:r>
    </w:p>
    <w:p w:rsidR="00061D08" w:rsidRPr="00D802F8" w:rsidRDefault="00061D08" w:rsidP="00E92064">
      <w:pPr>
        <w:spacing w:line="360" w:lineRule="auto"/>
        <w:rPr>
          <w:rFonts w:ascii="Arial" w:hAnsi="Arial" w:cs="Arial"/>
          <w:sz w:val="20"/>
          <w:szCs w:val="20"/>
        </w:rPr>
      </w:pPr>
      <w:r w:rsidRPr="00D802F8">
        <w:rPr>
          <w:rFonts w:ascii="Arial" w:hAnsi="Arial" w:cs="Arial"/>
          <w:sz w:val="20"/>
          <w:szCs w:val="20"/>
        </w:rPr>
        <w:t>On September 27, 2005, the Central Puget Sound Economic Development District (serving King, Kitsap, Pierce, and Snohomish Counties) adopted a “Regional Economic Strategy for the Central Puget Sound Region”.  The Regional Economic Strategy was developed by the Prosperity Partnership—a coalition of over 200 government, business, labor, nonprofit and community leaders from the four counties—to ensure long-term regional prosperity.</w:t>
      </w:r>
    </w:p>
    <w:p w:rsidR="00061D08" w:rsidRPr="00D802F8" w:rsidRDefault="00061D08" w:rsidP="00E92064">
      <w:pPr>
        <w:spacing w:line="360" w:lineRule="auto"/>
        <w:rPr>
          <w:rFonts w:ascii="Arial" w:hAnsi="Arial" w:cs="Arial"/>
          <w:sz w:val="20"/>
          <w:szCs w:val="20"/>
        </w:rPr>
      </w:pPr>
    </w:p>
    <w:p w:rsidR="00061D08" w:rsidRPr="00D802F8" w:rsidRDefault="00061D08" w:rsidP="00E92064">
      <w:pPr>
        <w:spacing w:line="360" w:lineRule="auto"/>
        <w:rPr>
          <w:rFonts w:ascii="Arial" w:hAnsi="Arial" w:cs="Arial"/>
          <w:sz w:val="20"/>
          <w:szCs w:val="20"/>
        </w:rPr>
      </w:pPr>
      <w:r w:rsidRPr="00D802F8">
        <w:rPr>
          <w:rFonts w:ascii="Arial" w:hAnsi="Arial" w:cs="Arial"/>
          <w:sz w:val="20"/>
          <w:szCs w:val="20"/>
        </w:rPr>
        <w:t xml:space="preserve">The Regional Economic Strategy identifies five industrial clusters that, based on regional economic analysis, offer the best opportunities for business growth and job creation in the Central Puget Sound </w:t>
      </w:r>
      <w:r w:rsidR="00A1576A" w:rsidRPr="00F47A3C">
        <w:rPr>
          <w:rFonts w:ascii="Arial" w:hAnsi="Arial" w:cs="Arial"/>
          <w:sz w:val="20"/>
          <w:szCs w:val="20"/>
        </w:rPr>
        <w:t>r</w:t>
      </w:r>
      <w:r w:rsidR="00A1576A" w:rsidRPr="00A1576A">
        <w:rPr>
          <w:rFonts w:ascii="Arial" w:hAnsi="Arial" w:cs="Arial"/>
          <w:sz w:val="20"/>
          <w:szCs w:val="20"/>
        </w:rPr>
        <w:t>egion</w:t>
      </w:r>
      <w:r w:rsidRPr="00D802F8">
        <w:rPr>
          <w:rFonts w:ascii="Arial" w:hAnsi="Arial" w:cs="Arial"/>
          <w:sz w:val="20"/>
          <w:szCs w:val="20"/>
        </w:rPr>
        <w:t xml:space="preserve"> for the next several years.  Clusters are geographically concentrated groups of competing and complementary firms that sell to similar domestic and international markets.  Clusters drive regional economies because they export goods and services outside the region, which results in greater income, wealth, and prosperity than would otherwise occur.  An industry cluster differs from the classic definition of an industry sector because it represents the entire horizontal and vertical value-added linkages from suppliers to end producers</w:t>
      </w:r>
      <w:r w:rsidR="00A1576A" w:rsidRPr="00F47A3C">
        <w:rPr>
          <w:rFonts w:ascii="Arial" w:hAnsi="Arial" w:cs="Arial"/>
          <w:sz w:val="20"/>
          <w:szCs w:val="20"/>
        </w:rPr>
        <w:t>,</w:t>
      </w:r>
      <w:r w:rsidRPr="00F47A3C">
        <w:rPr>
          <w:rFonts w:ascii="Arial" w:hAnsi="Arial" w:cs="Arial"/>
          <w:sz w:val="20"/>
          <w:szCs w:val="20"/>
        </w:rPr>
        <w:t xml:space="preserve"> </w:t>
      </w:r>
      <w:r w:rsidRPr="00D802F8">
        <w:rPr>
          <w:rFonts w:ascii="Arial" w:hAnsi="Arial" w:cs="Arial"/>
          <w:sz w:val="20"/>
          <w:szCs w:val="20"/>
        </w:rPr>
        <w:t xml:space="preserve">including support services, specialized infrastructure, regional universities’ research and development, and other resources.  </w:t>
      </w:r>
      <w:r w:rsidR="00890F92" w:rsidRPr="00F47A3C">
        <w:rPr>
          <w:rFonts w:ascii="Arial" w:hAnsi="Arial" w:cs="Arial"/>
          <w:sz w:val="20"/>
          <w:szCs w:val="20"/>
        </w:rPr>
        <w:t>C</w:t>
      </w:r>
      <w:r w:rsidRPr="00F47A3C">
        <w:rPr>
          <w:rFonts w:ascii="Arial" w:hAnsi="Arial" w:cs="Arial"/>
          <w:sz w:val="20"/>
          <w:szCs w:val="20"/>
        </w:rPr>
        <w:t>l</w:t>
      </w:r>
      <w:r w:rsidRPr="00D802F8">
        <w:rPr>
          <w:rFonts w:ascii="Arial" w:hAnsi="Arial" w:cs="Arial"/>
          <w:sz w:val="20"/>
          <w:szCs w:val="20"/>
        </w:rPr>
        <w:t xml:space="preserve">usters are supported by the foundation </w:t>
      </w:r>
      <w:r w:rsidRPr="001A01D1">
        <w:rPr>
          <w:rFonts w:ascii="Arial" w:hAnsi="Arial" w:cs="Arial"/>
          <w:sz w:val="20"/>
          <w:szCs w:val="20"/>
        </w:rPr>
        <w:t>elements</w:t>
      </w:r>
      <w:r w:rsidRPr="00D802F8">
        <w:rPr>
          <w:rFonts w:ascii="Arial" w:hAnsi="Arial" w:cs="Arial"/>
          <w:sz w:val="20"/>
          <w:szCs w:val="20"/>
        </w:rPr>
        <w:t xml:space="preserve"> listed in Section 1.  The clusters are Aerospace, Clean Technology, Information Technology, Life Sciences, Logistics and International Trade</w:t>
      </w:r>
      <w:r w:rsidRPr="001A01D1">
        <w:rPr>
          <w:rFonts w:ascii="Arial" w:hAnsi="Arial" w:cs="Arial"/>
          <w:sz w:val="20"/>
          <w:szCs w:val="20"/>
        </w:rPr>
        <w:t>, Military, and Tourism</w:t>
      </w:r>
      <w:r w:rsidRPr="00D802F8">
        <w:rPr>
          <w:rFonts w:ascii="Arial" w:hAnsi="Arial" w:cs="Arial"/>
          <w:sz w:val="20"/>
          <w:szCs w:val="20"/>
        </w:rPr>
        <w:t>.  The Regional Economic Strategy identifies specific strategies and actions to help support the growth of each cluster.</w:t>
      </w:r>
    </w:p>
    <w:p w:rsidR="00061D08" w:rsidRPr="00D802F8" w:rsidRDefault="00061D08" w:rsidP="001E68C8">
      <w:pPr>
        <w:pStyle w:val="Policy2"/>
        <w:rPr>
          <w:rFonts w:ascii="Arial" w:hAnsi="Arial" w:cs="Arial"/>
          <w:sz w:val="20"/>
          <w:szCs w:val="20"/>
        </w:rPr>
      </w:pPr>
    </w:p>
    <w:p w:rsidR="00752792" w:rsidRPr="00F47A3C" w:rsidRDefault="00061D08" w:rsidP="00450FC2">
      <w:pPr>
        <w:tabs>
          <w:tab w:val="left" w:pos="720"/>
        </w:tabs>
        <w:spacing w:line="360" w:lineRule="auto"/>
        <w:ind w:left="1710" w:hanging="1710"/>
        <w:rPr>
          <w:rFonts w:ascii="Arial" w:hAnsi="Arial" w:cs="Arial"/>
          <w:b/>
          <w:sz w:val="20"/>
          <w:szCs w:val="20"/>
        </w:rPr>
      </w:pPr>
      <w:r w:rsidRPr="00450FC2">
        <w:rPr>
          <w:rFonts w:ascii="Arial" w:hAnsi="Arial" w:cs="Arial"/>
          <w:b/>
          <w:sz w:val="20"/>
          <w:szCs w:val="20"/>
        </w:rPr>
        <w:t>ED-</w:t>
      </w:r>
      <w:r w:rsidR="001E2608" w:rsidRPr="00F47A3C">
        <w:rPr>
          <w:rFonts w:ascii="Arial" w:hAnsi="Arial" w:cs="Arial"/>
          <w:b/>
          <w:sz w:val="20"/>
          <w:szCs w:val="20"/>
        </w:rPr>
        <w:t>20</w:t>
      </w:r>
      <w:r w:rsidR="00FA2A24" w:rsidRPr="00F47A3C">
        <w:rPr>
          <w:rFonts w:ascii="Arial" w:hAnsi="Arial" w:cs="Arial"/>
          <w:b/>
          <w:sz w:val="20"/>
          <w:szCs w:val="20"/>
        </w:rPr>
        <w:t>1</w:t>
      </w:r>
      <w:r w:rsidRPr="00F47A3C">
        <w:rPr>
          <w:rFonts w:ascii="Arial" w:hAnsi="Arial" w:cs="Arial"/>
          <w:sz w:val="20"/>
          <w:szCs w:val="20"/>
        </w:rPr>
        <w:tab/>
      </w:r>
      <w:r w:rsidR="00F47A3C">
        <w:rPr>
          <w:rFonts w:ascii="Arial" w:hAnsi="Arial" w:cs="Arial"/>
          <w:sz w:val="20"/>
          <w:szCs w:val="20"/>
        </w:rPr>
        <w:tab/>
      </w:r>
      <w:r w:rsidRPr="00450FC2">
        <w:rPr>
          <w:rFonts w:ascii="Arial" w:hAnsi="Arial" w:cs="Arial"/>
          <w:b/>
          <w:sz w:val="20"/>
          <w:szCs w:val="20"/>
        </w:rPr>
        <w:t>King County shall</w:t>
      </w:r>
      <w:r w:rsidR="00E2701F" w:rsidRPr="00450FC2">
        <w:rPr>
          <w:rFonts w:ascii="Arial" w:hAnsi="Arial" w:cs="Arial"/>
          <w:b/>
          <w:sz w:val="20"/>
          <w:szCs w:val="20"/>
        </w:rPr>
        <w:t xml:space="preserve"> </w:t>
      </w:r>
      <w:r w:rsidRPr="00450FC2">
        <w:rPr>
          <w:rFonts w:ascii="Arial" w:hAnsi="Arial" w:cs="Arial"/>
          <w:b/>
          <w:sz w:val="20"/>
          <w:szCs w:val="20"/>
        </w:rPr>
        <w:t xml:space="preserve">partner with federal, state, and local governments, economic development organizations, and the private sector </w:t>
      </w:r>
      <w:r w:rsidR="00E2701F" w:rsidRPr="00E049E3">
        <w:rPr>
          <w:rFonts w:ascii="Arial" w:hAnsi="Arial" w:cs="Arial"/>
          <w:b/>
          <w:sz w:val="20"/>
          <w:szCs w:val="20"/>
        </w:rPr>
        <w:t>to foster an innovative and entrepreneurial environment and support programs and strategies that promote sustainable business development and job creation.</w:t>
      </w:r>
      <w:r w:rsidR="00752792" w:rsidRPr="00450FC2">
        <w:rPr>
          <w:rFonts w:ascii="Arial" w:hAnsi="Arial" w:cs="Arial"/>
          <w:sz w:val="20"/>
          <w:szCs w:val="20"/>
        </w:rPr>
        <w:t xml:space="preserve"> </w:t>
      </w:r>
      <w:r w:rsidR="00752792" w:rsidRPr="00F47A3C">
        <w:rPr>
          <w:rFonts w:ascii="Arial" w:hAnsi="Arial" w:cs="Arial"/>
          <w:b/>
          <w:sz w:val="20"/>
          <w:szCs w:val="20"/>
        </w:rPr>
        <w:t>Programs that provide technical and financial assistance to businesses include, but are not limited to:</w:t>
      </w:r>
    </w:p>
    <w:p w:rsidR="00B41603" w:rsidRPr="009333FB" w:rsidRDefault="00752792" w:rsidP="009333FB">
      <w:pPr>
        <w:pStyle w:val="Policy2"/>
        <w:rPr>
          <w:rFonts w:ascii="Arial" w:hAnsi="Arial" w:cs="Arial"/>
          <w:sz w:val="20"/>
          <w:szCs w:val="20"/>
        </w:rPr>
      </w:pPr>
      <w:r w:rsidRPr="009333FB">
        <w:rPr>
          <w:rFonts w:ascii="Arial" w:hAnsi="Arial" w:cs="Arial"/>
          <w:sz w:val="20"/>
          <w:szCs w:val="20"/>
        </w:rPr>
        <w:t>a.</w:t>
      </w:r>
      <w:r w:rsidR="00FF79DF" w:rsidRPr="009333FB">
        <w:rPr>
          <w:rFonts w:ascii="Arial" w:hAnsi="Arial" w:cs="Arial"/>
          <w:sz w:val="20"/>
          <w:szCs w:val="20"/>
        </w:rPr>
        <w:tab/>
      </w:r>
      <w:r w:rsidRPr="009333FB">
        <w:rPr>
          <w:rFonts w:ascii="Arial" w:hAnsi="Arial" w:cs="Arial"/>
          <w:sz w:val="20"/>
          <w:szCs w:val="20"/>
        </w:rPr>
        <w:t>Financial, marketing, expansion, and general operations assistance for small businesses to help them become competitive in the private sector</w:t>
      </w:r>
      <w:r w:rsidR="00B41603" w:rsidRPr="009333FB">
        <w:rPr>
          <w:rFonts w:ascii="Arial" w:hAnsi="Arial" w:cs="Arial"/>
          <w:sz w:val="20"/>
          <w:szCs w:val="20"/>
        </w:rPr>
        <w:t>;</w:t>
      </w:r>
    </w:p>
    <w:p w:rsidR="00B41603" w:rsidRPr="00F47A3C" w:rsidRDefault="00752792" w:rsidP="009333FB">
      <w:pPr>
        <w:pStyle w:val="Policy2"/>
        <w:rPr>
          <w:rFonts w:ascii="Arial" w:hAnsi="Arial" w:cs="Arial"/>
          <w:sz w:val="20"/>
          <w:szCs w:val="20"/>
        </w:rPr>
      </w:pPr>
      <w:r w:rsidRPr="00F47A3C">
        <w:rPr>
          <w:rFonts w:ascii="Arial" w:hAnsi="Arial" w:cs="Arial"/>
          <w:sz w:val="20"/>
          <w:szCs w:val="20"/>
        </w:rPr>
        <w:t>b.</w:t>
      </w:r>
      <w:r w:rsidR="00FF79DF" w:rsidRPr="00F47A3C">
        <w:rPr>
          <w:rFonts w:ascii="Arial" w:hAnsi="Arial" w:cs="Arial"/>
          <w:sz w:val="20"/>
          <w:szCs w:val="20"/>
        </w:rPr>
        <w:tab/>
      </w:r>
      <w:r w:rsidRPr="00F47A3C">
        <w:rPr>
          <w:rFonts w:ascii="Arial" w:hAnsi="Arial" w:cs="Arial"/>
          <w:sz w:val="20"/>
          <w:szCs w:val="20"/>
        </w:rPr>
        <w:t>Technological, efficiency, and managerial assessments to help manufacturers reduce costs and use smaller footprints for existing or expanded production</w:t>
      </w:r>
      <w:r w:rsidR="009333FB">
        <w:rPr>
          <w:rFonts w:ascii="Arial" w:hAnsi="Arial" w:cs="Arial"/>
          <w:sz w:val="20"/>
          <w:szCs w:val="20"/>
        </w:rPr>
        <w:t>; and</w:t>
      </w:r>
    </w:p>
    <w:p w:rsidR="00061D08" w:rsidRPr="00F47A3C" w:rsidRDefault="00B41603" w:rsidP="009333FB">
      <w:pPr>
        <w:pStyle w:val="Policy2"/>
        <w:rPr>
          <w:rFonts w:ascii="Arial" w:hAnsi="Arial" w:cs="Arial"/>
          <w:sz w:val="20"/>
          <w:szCs w:val="20"/>
        </w:rPr>
      </w:pPr>
      <w:r w:rsidRPr="00F47A3C">
        <w:rPr>
          <w:rFonts w:ascii="Arial" w:hAnsi="Arial" w:cs="Arial"/>
          <w:sz w:val="20"/>
          <w:szCs w:val="20"/>
        </w:rPr>
        <w:t>c.</w:t>
      </w:r>
      <w:r w:rsidRPr="00F47A3C">
        <w:rPr>
          <w:rFonts w:ascii="Arial" w:hAnsi="Arial" w:cs="Arial"/>
          <w:sz w:val="20"/>
          <w:szCs w:val="20"/>
        </w:rPr>
        <w:tab/>
        <w:t>Assessment and/or remediation of contaminated property (Brownfields) in order to continue or expand operations to help individual small businesses or jurisdictions impacted by Brownfields</w:t>
      </w:r>
      <w:r w:rsidR="00752792" w:rsidRPr="00F47A3C">
        <w:rPr>
          <w:rFonts w:ascii="Arial" w:hAnsi="Arial" w:cs="Arial"/>
          <w:sz w:val="20"/>
          <w:szCs w:val="20"/>
        </w:rPr>
        <w:t>.</w:t>
      </w:r>
    </w:p>
    <w:p w:rsidR="00061D08" w:rsidRPr="00450FC2" w:rsidRDefault="00061D08" w:rsidP="00450FC2">
      <w:pPr>
        <w:pStyle w:val="Policy"/>
        <w:spacing w:line="240" w:lineRule="auto"/>
        <w:rPr>
          <w:rFonts w:ascii="Arial" w:hAnsi="Arial" w:cs="Arial"/>
          <w:color w:val="000000"/>
          <w:sz w:val="20"/>
          <w:szCs w:val="20"/>
        </w:rPr>
      </w:pPr>
    </w:p>
    <w:p w:rsidR="00061D08" w:rsidRPr="00D802F8" w:rsidRDefault="00061D08" w:rsidP="001E68C8">
      <w:pPr>
        <w:pStyle w:val="Policy"/>
        <w:rPr>
          <w:rFonts w:ascii="Arial" w:hAnsi="Arial" w:cs="Arial"/>
          <w:sz w:val="20"/>
          <w:szCs w:val="20"/>
        </w:rPr>
      </w:pPr>
      <w:r w:rsidRPr="007544BD">
        <w:rPr>
          <w:rFonts w:ascii="Arial" w:hAnsi="Arial" w:cs="Arial"/>
          <w:sz w:val="20"/>
          <w:szCs w:val="20"/>
        </w:rPr>
        <w:t>ED-</w:t>
      </w:r>
      <w:r w:rsidR="001E2608" w:rsidRPr="00F47A3C">
        <w:rPr>
          <w:rFonts w:ascii="Arial" w:hAnsi="Arial" w:cs="Arial"/>
          <w:sz w:val="20"/>
          <w:szCs w:val="20"/>
        </w:rPr>
        <w:t>20</w:t>
      </w:r>
      <w:r w:rsidR="00FA2A24" w:rsidRPr="00F47A3C">
        <w:rPr>
          <w:rFonts w:ascii="Arial" w:hAnsi="Arial" w:cs="Arial"/>
          <w:sz w:val="20"/>
          <w:szCs w:val="20"/>
        </w:rPr>
        <w:t>2</w:t>
      </w:r>
      <w:r w:rsidRPr="00D802F8">
        <w:rPr>
          <w:rFonts w:ascii="Arial" w:hAnsi="Arial" w:cs="Arial"/>
          <w:sz w:val="20"/>
          <w:szCs w:val="20"/>
        </w:rPr>
        <w:tab/>
        <w:t xml:space="preserve">King County </w:t>
      </w:r>
      <w:r w:rsidRPr="001A01D1">
        <w:rPr>
          <w:rFonts w:ascii="Arial" w:hAnsi="Arial" w:cs="Arial"/>
          <w:sz w:val="20"/>
          <w:szCs w:val="20"/>
        </w:rPr>
        <w:t xml:space="preserve">shall emphasize continued support for the aerospace and information technology industrial clusters as well as </w:t>
      </w:r>
      <w:r w:rsidRPr="00D802F8">
        <w:rPr>
          <w:rFonts w:ascii="Arial" w:hAnsi="Arial" w:cs="Arial"/>
          <w:sz w:val="20"/>
          <w:szCs w:val="20"/>
        </w:rPr>
        <w:t xml:space="preserve">industrial clusters offering the best opportunities for business </w:t>
      </w:r>
      <w:r w:rsidRPr="001A01D1">
        <w:rPr>
          <w:rFonts w:ascii="Arial" w:hAnsi="Arial" w:cs="Arial"/>
          <w:sz w:val="20"/>
          <w:szCs w:val="20"/>
        </w:rPr>
        <w:t>development</w:t>
      </w:r>
      <w:r w:rsidR="00C93C3D" w:rsidRPr="00F47A3C">
        <w:rPr>
          <w:rFonts w:ascii="Arial" w:hAnsi="Arial" w:cs="Arial"/>
          <w:sz w:val="20"/>
          <w:szCs w:val="20"/>
        </w:rPr>
        <w:t>, job creation</w:t>
      </w:r>
      <w:r w:rsidR="00607499" w:rsidRPr="00F47A3C">
        <w:rPr>
          <w:rFonts w:ascii="Arial" w:hAnsi="Arial" w:cs="Arial"/>
          <w:sz w:val="20"/>
          <w:szCs w:val="20"/>
        </w:rPr>
        <w:t>,</w:t>
      </w:r>
      <w:r w:rsidR="00C93C3D" w:rsidRPr="00F47A3C">
        <w:rPr>
          <w:rFonts w:ascii="Arial" w:hAnsi="Arial" w:cs="Arial"/>
          <w:sz w:val="20"/>
          <w:szCs w:val="20"/>
        </w:rPr>
        <w:t xml:space="preserve"> </w:t>
      </w:r>
      <w:r w:rsidRPr="001A01D1">
        <w:rPr>
          <w:rFonts w:ascii="Arial" w:hAnsi="Arial" w:cs="Arial"/>
          <w:sz w:val="20"/>
          <w:szCs w:val="20"/>
        </w:rPr>
        <w:t>and</w:t>
      </w:r>
      <w:r w:rsidRPr="00E2701F">
        <w:rPr>
          <w:rFonts w:ascii="Arial" w:hAnsi="Arial" w:cs="Arial"/>
          <w:sz w:val="20"/>
          <w:szCs w:val="20"/>
        </w:rPr>
        <w:t xml:space="preserve"> </w:t>
      </w:r>
      <w:r w:rsidR="00C93C3D" w:rsidRPr="00F47A3C">
        <w:rPr>
          <w:rFonts w:ascii="Arial" w:hAnsi="Arial" w:cs="Arial"/>
          <w:sz w:val="20"/>
          <w:szCs w:val="20"/>
        </w:rPr>
        <w:t xml:space="preserve">economic </w:t>
      </w:r>
      <w:r w:rsidRPr="00D802F8">
        <w:rPr>
          <w:rFonts w:ascii="Arial" w:hAnsi="Arial" w:cs="Arial"/>
          <w:sz w:val="20"/>
          <w:szCs w:val="20"/>
        </w:rPr>
        <w:t xml:space="preserve">growth </w:t>
      </w:r>
      <w:r w:rsidRPr="001A01D1">
        <w:rPr>
          <w:rFonts w:ascii="Arial" w:hAnsi="Arial" w:cs="Arial"/>
          <w:sz w:val="20"/>
          <w:szCs w:val="20"/>
        </w:rPr>
        <w:t>including those</w:t>
      </w:r>
      <w:r w:rsidRPr="00D802F8">
        <w:rPr>
          <w:rFonts w:ascii="Arial" w:hAnsi="Arial" w:cs="Arial"/>
          <w:sz w:val="20"/>
          <w:szCs w:val="20"/>
        </w:rPr>
        <w:t xml:space="preserve"> identified in the </w:t>
      </w:r>
      <w:r w:rsidRPr="001A01D1">
        <w:rPr>
          <w:rFonts w:ascii="Arial" w:hAnsi="Arial" w:cs="Arial"/>
          <w:sz w:val="20"/>
          <w:szCs w:val="20"/>
        </w:rPr>
        <w:t>Prosperity Partnership’s</w:t>
      </w:r>
      <w:r w:rsidRPr="00E2701F">
        <w:rPr>
          <w:rFonts w:ascii="Arial" w:hAnsi="Arial" w:cs="Arial"/>
          <w:sz w:val="20"/>
          <w:szCs w:val="20"/>
        </w:rPr>
        <w:t xml:space="preserve"> </w:t>
      </w:r>
      <w:r w:rsidRPr="00D802F8">
        <w:rPr>
          <w:rFonts w:ascii="Arial" w:hAnsi="Arial" w:cs="Arial"/>
          <w:sz w:val="20"/>
          <w:szCs w:val="20"/>
        </w:rPr>
        <w:t xml:space="preserve">Regional Economic Strategy for urban areas and the </w:t>
      </w:r>
      <w:r w:rsidRPr="001A01D1">
        <w:rPr>
          <w:rFonts w:ascii="Arial" w:hAnsi="Arial" w:cs="Arial"/>
          <w:sz w:val="20"/>
          <w:szCs w:val="20"/>
        </w:rPr>
        <w:t>King County</w:t>
      </w:r>
      <w:r w:rsidRPr="00E2701F">
        <w:rPr>
          <w:rFonts w:ascii="Arial" w:hAnsi="Arial" w:cs="Arial"/>
          <w:sz w:val="20"/>
          <w:szCs w:val="20"/>
        </w:rPr>
        <w:t xml:space="preserve"> </w:t>
      </w:r>
      <w:r w:rsidRPr="00D802F8">
        <w:rPr>
          <w:rFonts w:ascii="Arial" w:hAnsi="Arial" w:cs="Arial"/>
          <w:sz w:val="20"/>
          <w:szCs w:val="20"/>
        </w:rPr>
        <w:t xml:space="preserve">Rural Economic Strategies for </w:t>
      </w:r>
      <w:r w:rsidRPr="001A01D1">
        <w:rPr>
          <w:rFonts w:ascii="Arial" w:hAnsi="Arial" w:cs="Arial"/>
          <w:sz w:val="20"/>
          <w:szCs w:val="20"/>
        </w:rPr>
        <w:t>rural areas (including resource lands)</w:t>
      </w:r>
      <w:r w:rsidR="00FF79DF">
        <w:rPr>
          <w:rFonts w:ascii="Arial" w:hAnsi="Arial" w:cs="Arial"/>
          <w:sz w:val="20"/>
          <w:szCs w:val="20"/>
        </w:rPr>
        <w:t>.</w:t>
      </w:r>
    </w:p>
    <w:p w:rsidR="00061D08" w:rsidRPr="00D802F8" w:rsidRDefault="00061D08" w:rsidP="0022046E">
      <w:pPr>
        <w:pStyle w:val="Policy3"/>
        <w:tabs>
          <w:tab w:val="left" w:pos="1272"/>
        </w:tabs>
        <w:spacing w:line="360" w:lineRule="auto"/>
        <w:ind w:left="0" w:firstLine="14"/>
        <w:rPr>
          <w:rFonts w:ascii="Arial" w:hAnsi="Arial" w:cs="Arial"/>
        </w:rPr>
      </w:pPr>
      <w:r w:rsidRPr="00D802F8">
        <w:rPr>
          <w:rFonts w:ascii="Arial" w:hAnsi="Arial" w:cs="Arial"/>
        </w:rPr>
        <w:tab/>
      </w:r>
    </w:p>
    <w:p w:rsidR="00061D08" w:rsidRPr="001A01D1" w:rsidRDefault="00061D08" w:rsidP="001E68C8">
      <w:pPr>
        <w:pStyle w:val="Policy"/>
        <w:rPr>
          <w:rFonts w:ascii="Arial" w:hAnsi="Arial" w:cs="Arial"/>
          <w:sz w:val="20"/>
          <w:szCs w:val="20"/>
        </w:rPr>
      </w:pPr>
      <w:r w:rsidRPr="001A01D1">
        <w:rPr>
          <w:rFonts w:ascii="Arial" w:hAnsi="Arial" w:cs="Arial"/>
          <w:sz w:val="20"/>
          <w:szCs w:val="20"/>
        </w:rPr>
        <w:t>ED-</w:t>
      </w:r>
      <w:r w:rsidR="001E2608" w:rsidRPr="00F47A3C">
        <w:rPr>
          <w:rFonts w:ascii="Arial" w:hAnsi="Arial" w:cs="Arial"/>
          <w:sz w:val="20"/>
          <w:szCs w:val="20"/>
        </w:rPr>
        <w:t>20</w:t>
      </w:r>
      <w:r w:rsidR="007F7EB0" w:rsidRPr="00F47A3C">
        <w:rPr>
          <w:rFonts w:ascii="Arial" w:hAnsi="Arial" w:cs="Arial"/>
          <w:sz w:val="20"/>
          <w:szCs w:val="20"/>
        </w:rPr>
        <w:t>3</w:t>
      </w:r>
      <w:r w:rsidRPr="001A01D1">
        <w:rPr>
          <w:rFonts w:ascii="Arial" w:hAnsi="Arial" w:cs="Arial"/>
          <w:sz w:val="20"/>
          <w:szCs w:val="20"/>
        </w:rPr>
        <w:tab/>
        <w:t>King County shall support</w:t>
      </w:r>
      <w:r w:rsidR="00813BBC" w:rsidRPr="001A01D1">
        <w:rPr>
          <w:rFonts w:ascii="Arial" w:hAnsi="Arial" w:cs="Arial"/>
          <w:sz w:val="20"/>
          <w:szCs w:val="20"/>
        </w:rPr>
        <w:t xml:space="preserve"> </w:t>
      </w:r>
      <w:r w:rsidRPr="001A01D1">
        <w:rPr>
          <w:rFonts w:ascii="Arial" w:hAnsi="Arial" w:cs="Arial"/>
          <w:sz w:val="20"/>
          <w:szCs w:val="20"/>
        </w:rPr>
        <w:t xml:space="preserve">and participate in programs and strategies that help create, retain, expand, and attract businesses that export their products and </w:t>
      </w:r>
      <w:r w:rsidRPr="001A01D1">
        <w:rPr>
          <w:rFonts w:ascii="Arial" w:hAnsi="Arial" w:cs="Arial"/>
          <w:sz w:val="20"/>
          <w:szCs w:val="20"/>
        </w:rPr>
        <w:lastRenderedPageBreak/>
        <w:t>services.  Exports bring income into the county that increases the standard of living of residents.</w:t>
      </w:r>
    </w:p>
    <w:p w:rsidR="00061D08" w:rsidRPr="001A01D1" w:rsidRDefault="00061D08" w:rsidP="0022046E">
      <w:pPr>
        <w:pStyle w:val="Policy3"/>
        <w:tabs>
          <w:tab w:val="left" w:pos="1272"/>
        </w:tabs>
        <w:spacing w:line="360" w:lineRule="auto"/>
        <w:ind w:left="0" w:firstLine="14"/>
        <w:rPr>
          <w:rFonts w:ascii="Arial" w:hAnsi="Arial" w:cs="Arial"/>
        </w:rPr>
      </w:pPr>
      <w:r w:rsidRPr="001A01D1">
        <w:rPr>
          <w:rFonts w:ascii="Arial" w:hAnsi="Arial" w:cs="Arial"/>
        </w:rPr>
        <w:tab/>
      </w:r>
    </w:p>
    <w:p w:rsidR="00061D08" w:rsidRPr="001A01D1" w:rsidRDefault="00061D08" w:rsidP="001E68C8">
      <w:pPr>
        <w:pStyle w:val="Policy"/>
        <w:rPr>
          <w:rFonts w:ascii="Arial" w:hAnsi="Arial" w:cs="Arial"/>
          <w:sz w:val="20"/>
          <w:szCs w:val="20"/>
        </w:rPr>
      </w:pPr>
      <w:r w:rsidRPr="001A01D1">
        <w:rPr>
          <w:rFonts w:ascii="Arial" w:hAnsi="Arial" w:cs="Arial"/>
          <w:sz w:val="20"/>
          <w:szCs w:val="20"/>
        </w:rPr>
        <w:t>ED-</w:t>
      </w:r>
      <w:r w:rsidR="001E2608" w:rsidRPr="00F47A3C">
        <w:rPr>
          <w:rFonts w:ascii="Arial" w:hAnsi="Arial" w:cs="Arial"/>
          <w:sz w:val="20"/>
          <w:szCs w:val="20"/>
        </w:rPr>
        <w:t>20</w:t>
      </w:r>
      <w:r w:rsidR="007F7EB0" w:rsidRPr="00F47A3C">
        <w:rPr>
          <w:rFonts w:ascii="Arial" w:hAnsi="Arial" w:cs="Arial"/>
          <w:sz w:val="20"/>
          <w:szCs w:val="20"/>
        </w:rPr>
        <w:t>4</w:t>
      </w:r>
      <w:r w:rsidRPr="001A01D1">
        <w:rPr>
          <w:rFonts w:ascii="Arial" w:hAnsi="Arial" w:cs="Arial"/>
          <w:sz w:val="20"/>
          <w:szCs w:val="20"/>
        </w:rPr>
        <w:tab/>
        <w:t>King County shall encourage redevelopment of and reinvestment in industrial and manufacturing properties by collaborating with other jurisdictions and the private sector to remove, revise, or streamline regulatory or other redevelopment barriers without compromising environmental standards or</w:t>
      </w:r>
      <w:r w:rsidRPr="00963DCC">
        <w:rPr>
          <w:rFonts w:ascii="Arial" w:hAnsi="Arial" w:cs="Arial"/>
          <w:sz w:val="20"/>
          <w:szCs w:val="20"/>
        </w:rPr>
        <w:t xml:space="preserve"> </w:t>
      </w:r>
      <w:r w:rsidRPr="001A01D1">
        <w:rPr>
          <w:rFonts w:ascii="Arial" w:hAnsi="Arial" w:cs="Arial"/>
          <w:sz w:val="20"/>
          <w:szCs w:val="20"/>
        </w:rPr>
        <w:t xml:space="preserve">quality.  This includes assessment and/or remediation of contaminated properties.  </w:t>
      </w:r>
    </w:p>
    <w:p w:rsidR="00061D08" w:rsidRPr="001A01D1" w:rsidRDefault="00061D08" w:rsidP="0022046E">
      <w:pPr>
        <w:pStyle w:val="Policy3"/>
        <w:tabs>
          <w:tab w:val="left" w:pos="1272"/>
        </w:tabs>
        <w:spacing w:line="360" w:lineRule="auto"/>
        <w:ind w:left="0" w:firstLine="14"/>
        <w:rPr>
          <w:rFonts w:ascii="Arial" w:hAnsi="Arial" w:cs="Arial"/>
        </w:rPr>
      </w:pPr>
      <w:r w:rsidRPr="001A01D1">
        <w:rPr>
          <w:rFonts w:ascii="Arial" w:hAnsi="Arial" w:cs="Arial"/>
        </w:rPr>
        <w:tab/>
      </w:r>
    </w:p>
    <w:p w:rsidR="00061D08" w:rsidRPr="001A01D1" w:rsidRDefault="00061D08" w:rsidP="001E68C8">
      <w:pPr>
        <w:pStyle w:val="Policy"/>
        <w:rPr>
          <w:rFonts w:ascii="Arial" w:hAnsi="Arial" w:cs="Arial"/>
          <w:sz w:val="20"/>
          <w:szCs w:val="20"/>
        </w:rPr>
      </w:pPr>
      <w:r w:rsidRPr="001A01D1">
        <w:rPr>
          <w:rFonts w:ascii="Arial" w:hAnsi="Arial" w:cs="Arial"/>
          <w:sz w:val="20"/>
          <w:szCs w:val="20"/>
        </w:rPr>
        <w:t>ED-</w:t>
      </w:r>
      <w:r w:rsidR="004B74AD" w:rsidRPr="00F47A3C">
        <w:rPr>
          <w:rFonts w:ascii="Arial" w:hAnsi="Arial" w:cs="Arial"/>
          <w:sz w:val="20"/>
          <w:szCs w:val="20"/>
        </w:rPr>
        <w:t>20</w:t>
      </w:r>
      <w:r w:rsidR="007F7EB0" w:rsidRPr="00F47A3C">
        <w:rPr>
          <w:rFonts w:ascii="Arial" w:hAnsi="Arial" w:cs="Arial"/>
          <w:sz w:val="20"/>
          <w:szCs w:val="20"/>
        </w:rPr>
        <w:t>5</w:t>
      </w:r>
      <w:r w:rsidRPr="001A01D1">
        <w:rPr>
          <w:rFonts w:ascii="Arial" w:hAnsi="Arial" w:cs="Arial"/>
          <w:sz w:val="20"/>
          <w:szCs w:val="20"/>
        </w:rPr>
        <w:tab/>
        <w:t>King County shall support</w:t>
      </w:r>
      <w:r w:rsidR="00F63F7A" w:rsidRPr="001A01D1">
        <w:rPr>
          <w:rFonts w:ascii="Arial" w:hAnsi="Arial" w:cs="Arial"/>
          <w:sz w:val="20"/>
          <w:szCs w:val="20"/>
        </w:rPr>
        <w:t xml:space="preserve"> </w:t>
      </w:r>
      <w:r w:rsidRPr="001A01D1">
        <w:rPr>
          <w:rFonts w:ascii="Arial" w:hAnsi="Arial" w:cs="Arial"/>
          <w:sz w:val="20"/>
          <w:szCs w:val="20"/>
        </w:rPr>
        <w:t xml:space="preserve">programs and strategies to promote and market  </w:t>
      </w:r>
      <w:r w:rsidR="00D314FA" w:rsidRPr="00F47A3C">
        <w:rPr>
          <w:rFonts w:ascii="Arial" w:hAnsi="Arial" w:cs="Arial"/>
          <w:sz w:val="20"/>
          <w:szCs w:val="20"/>
        </w:rPr>
        <w:t xml:space="preserve">Foreign Direct </w:t>
      </w:r>
      <w:r w:rsidR="00A1576A" w:rsidRPr="00F47A3C">
        <w:rPr>
          <w:rFonts w:ascii="Arial" w:hAnsi="Arial" w:cs="Arial"/>
          <w:sz w:val="20"/>
          <w:szCs w:val="20"/>
        </w:rPr>
        <w:t>I</w:t>
      </w:r>
      <w:r w:rsidR="00D314FA" w:rsidRPr="00F47A3C">
        <w:rPr>
          <w:rFonts w:ascii="Arial" w:hAnsi="Arial" w:cs="Arial"/>
          <w:sz w:val="20"/>
          <w:szCs w:val="20"/>
        </w:rPr>
        <w:t xml:space="preserve">nvestment </w:t>
      </w:r>
      <w:r w:rsidR="000F1CFB">
        <w:rPr>
          <w:rFonts w:ascii="Arial" w:hAnsi="Arial" w:cs="Arial"/>
          <w:sz w:val="20"/>
          <w:szCs w:val="20"/>
        </w:rPr>
        <w:t>opportunities in the county.</w:t>
      </w:r>
    </w:p>
    <w:p w:rsidR="00061D08" w:rsidRPr="001A01D1" w:rsidRDefault="00061D08" w:rsidP="0022046E">
      <w:pPr>
        <w:pStyle w:val="Policy3"/>
        <w:tabs>
          <w:tab w:val="left" w:pos="1272"/>
        </w:tabs>
        <w:spacing w:line="360" w:lineRule="auto"/>
        <w:ind w:left="0" w:firstLine="14"/>
        <w:rPr>
          <w:rFonts w:ascii="Arial" w:hAnsi="Arial" w:cs="Arial"/>
        </w:rPr>
      </w:pPr>
    </w:p>
    <w:p w:rsidR="00061D08" w:rsidRPr="001A01D1" w:rsidRDefault="00061D08" w:rsidP="005D28F0">
      <w:pPr>
        <w:pStyle w:val="Policy"/>
        <w:rPr>
          <w:rFonts w:ascii="Arial" w:hAnsi="Arial" w:cs="Arial"/>
          <w:sz w:val="20"/>
          <w:szCs w:val="20"/>
        </w:rPr>
      </w:pPr>
      <w:r w:rsidRPr="001A01D1">
        <w:rPr>
          <w:rFonts w:ascii="Arial" w:hAnsi="Arial" w:cs="Arial"/>
          <w:sz w:val="20"/>
          <w:szCs w:val="20"/>
        </w:rPr>
        <w:t>ED-</w:t>
      </w:r>
      <w:r w:rsidR="004B74AD" w:rsidRPr="00F47A3C">
        <w:rPr>
          <w:rFonts w:ascii="Arial" w:hAnsi="Arial" w:cs="Arial"/>
          <w:sz w:val="20"/>
          <w:szCs w:val="20"/>
        </w:rPr>
        <w:t>20</w:t>
      </w:r>
      <w:r w:rsidR="007F7EB0" w:rsidRPr="00F47A3C">
        <w:rPr>
          <w:rFonts w:ascii="Arial" w:hAnsi="Arial" w:cs="Arial"/>
          <w:sz w:val="20"/>
          <w:szCs w:val="20"/>
        </w:rPr>
        <w:t>6</w:t>
      </w:r>
      <w:r w:rsidRPr="001A01D1">
        <w:rPr>
          <w:rFonts w:ascii="Arial" w:hAnsi="Arial" w:cs="Arial"/>
          <w:sz w:val="20"/>
          <w:szCs w:val="20"/>
        </w:rPr>
        <w:tab/>
        <w:t>King County shall promote and help position small and mid-size businesses to gain greater participation in the supply chains of large companies and the military loca</w:t>
      </w:r>
      <w:r w:rsidR="000F1CFB">
        <w:rPr>
          <w:rFonts w:ascii="Arial" w:hAnsi="Arial" w:cs="Arial"/>
          <w:sz w:val="20"/>
          <w:szCs w:val="20"/>
        </w:rPr>
        <w:t>ted in the region.</w:t>
      </w:r>
    </w:p>
    <w:p w:rsidR="00061D08" w:rsidRPr="001A01D1" w:rsidRDefault="00061D08" w:rsidP="0022046E">
      <w:pPr>
        <w:pStyle w:val="Policy3"/>
        <w:tabs>
          <w:tab w:val="left" w:pos="1272"/>
        </w:tabs>
        <w:spacing w:line="360" w:lineRule="auto"/>
        <w:ind w:left="0" w:firstLine="14"/>
        <w:rPr>
          <w:rFonts w:ascii="Arial" w:hAnsi="Arial" w:cs="Arial"/>
        </w:rPr>
      </w:pPr>
      <w:r w:rsidRPr="001A01D1">
        <w:rPr>
          <w:rFonts w:ascii="Arial" w:hAnsi="Arial" w:cs="Arial"/>
        </w:rPr>
        <w:tab/>
      </w:r>
    </w:p>
    <w:p w:rsidR="00061D08" w:rsidRPr="001A01D1" w:rsidRDefault="00061D08" w:rsidP="005D28F0">
      <w:pPr>
        <w:pStyle w:val="Policy"/>
        <w:rPr>
          <w:rFonts w:ascii="Arial" w:hAnsi="Arial" w:cs="Arial"/>
          <w:sz w:val="20"/>
          <w:szCs w:val="20"/>
        </w:rPr>
      </w:pPr>
      <w:r w:rsidRPr="001A01D1">
        <w:rPr>
          <w:rFonts w:ascii="Arial" w:hAnsi="Arial" w:cs="Arial"/>
          <w:sz w:val="20"/>
          <w:szCs w:val="20"/>
        </w:rPr>
        <w:t>ED-</w:t>
      </w:r>
      <w:r w:rsidR="004B74AD" w:rsidRPr="00F47A3C">
        <w:rPr>
          <w:rFonts w:ascii="Arial" w:hAnsi="Arial" w:cs="Arial"/>
          <w:sz w:val="20"/>
          <w:szCs w:val="20"/>
        </w:rPr>
        <w:t>20</w:t>
      </w:r>
      <w:r w:rsidR="007F7EB0" w:rsidRPr="00F47A3C">
        <w:rPr>
          <w:rFonts w:ascii="Arial" w:hAnsi="Arial" w:cs="Arial"/>
          <w:sz w:val="20"/>
          <w:szCs w:val="20"/>
        </w:rPr>
        <w:t>7</w:t>
      </w:r>
      <w:r w:rsidRPr="001A01D1">
        <w:rPr>
          <w:rFonts w:ascii="Arial" w:hAnsi="Arial" w:cs="Arial"/>
          <w:sz w:val="20"/>
          <w:szCs w:val="20"/>
        </w:rPr>
        <w:tab/>
        <w:t>King County shall provide opportunities for small businesses to compete for and obtain contracts on county-funded construction, consulting, and goods and services projects.  King County shall also collaborate with other jurisdictions to promote public-contracting opportunities for small businesses and to develop and maintain common standards, a common application, and a common directory for small contractors and suppliers seeking contract</w:t>
      </w:r>
      <w:r w:rsidR="000F1CFB">
        <w:rPr>
          <w:rFonts w:ascii="Arial" w:hAnsi="Arial" w:cs="Arial"/>
          <w:sz w:val="20"/>
          <w:szCs w:val="20"/>
        </w:rPr>
        <w:t>s on publicly-funded projects.</w:t>
      </w:r>
    </w:p>
    <w:p w:rsidR="00061D08" w:rsidRPr="00D802F8" w:rsidRDefault="00061D08" w:rsidP="0022046E">
      <w:pPr>
        <w:pStyle w:val="Policy3"/>
        <w:tabs>
          <w:tab w:val="left" w:pos="1272"/>
        </w:tabs>
        <w:spacing w:line="360" w:lineRule="auto"/>
        <w:ind w:left="0" w:firstLine="14"/>
        <w:rPr>
          <w:rFonts w:ascii="Arial" w:hAnsi="Arial" w:cs="Arial"/>
        </w:rPr>
      </w:pPr>
    </w:p>
    <w:p w:rsidR="00061D08" w:rsidRPr="00411762" w:rsidRDefault="00061D08" w:rsidP="005D28F0">
      <w:pPr>
        <w:pStyle w:val="Policy"/>
        <w:rPr>
          <w:rFonts w:ascii="Arial" w:hAnsi="Arial" w:cs="Arial"/>
          <w:sz w:val="20"/>
          <w:szCs w:val="20"/>
        </w:rPr>
      </w:pPr>
      <w:r w:rsidRPr="00445A84">
        <w:rPr>
          <w:rFonts w:ascii="Arial" w:hAnsi="Arial" w:cs="Arial"/>
          <w:sz w:val="20"/>
          <w:szCs w:val="20"/>
        </w:rPr>
        <w:t>ED</w:t>
      </w:r>
      <w:r w:rsidR="000D09D2" w:rsidRPr="00445A84">
        <w:rPr>
          <w:rFonts w:ascii="Arial" w:hAnsi="Arial" w:cs="Arial"/>
          <w:sz w:val="20"/>
          <w:szCs w:val="20"/>
        </w:rPr>
        <w:t>-</w:t>
      </w:r>
      <w:r w:rsidR="004B74AD" w:rsidRPr="00F47A3C">
        <w:rPr>
          <w:rFonts w:ascii="Arial" w:hAnsi="Arial" w:cs="Arial"/>
          <w:sz w:val="20"/>
          <w:szCs w:val="20"/>
        </w:rPr>
        <w:t>20</w:t>
      </w:r>
      <w:r w:rsidR="007F7EB0" w:rsidRPr="00F47A3C">
        <w:rPr>
          <w:rFonts w:ascii="Arial" w:hAnsi="Arial" w:cs="Arial"/>
          <w:sz w:val="20"/>
          <w:szCs w:val="20"/>
        </w:rPr>
        <w:t>8</w:t>
      </w:r>
      <w:r w:rsidR="00AC0A4F" w:rsidRPr="001A01D1">
        <w:rPr>
          <w:rFonts w:ascii="Arial" w:hAnsi="Arial" w:cs="Arial"/>
          <w:sz w:val="20"/>
          <w:szCs w:val="20"/>
        </w:rPr>
        <w:tab/>
      </w:r>
      <w:r w:rsidRPr="000D09D2">
        <w:rPr>
          <w:rFonts w:ascii="Arial" w:hAnsi="Arial" w:cs="Arial"/>
          <w:sz w:val="20"/>
          <w:szCs w:val="20"/>
        </w:rPr>
        <w:t xml:space="preserve">King County shall assist businesses, property owners, and other jurisdictions in preserving and enhancing historic properties, including historic business districts, through incentives and economic development measures.  </w:t>
      </w:r>
      <w:r w:rsidR="0087324D" w:rsidRPr="00411762">
        <w:rPr>
          <w:rFonts w:ascii="Arial" w:hAnsi="Arial" w:cs="Arial"/>
          <w:sz w:val="20"/>
          <w:szCs w:val="20"/>
        </w:rPr>
        <w:t>County programs and incentives for land and resource preservation and economic development shall s</w:t>
      </w:r>
      <w:r w:rsidR="005F1EB8">
        <w:rPr>
          <w:rFonts w:ascii="Arial" w:hAnsi="Arial" w:cs="Arial"/>
          <w:sz w:val="20"/>
          <w:szCs w:val="20"/>
        </w:rPr>
        <w:t xml:space="preserve">upport and be coordinated with </w:t>
      </w:r>
      <w:r w:rsidR="0087324D" w:rsidRPr="00411762">
        <w:rPr>
          <w:rFonts w:ascii="Arial" w:hAnsi="Arial" w:cs="Arial"/>
          <w:sz w:val="20"/>
          <w:szCs w:val="20"/>
        </w:rPr>
        <w:t>preservation of historic properties.</w:t>
      </w:r>
    </w:p>
    <w:p w:rsidR="00B42532" w:rsidRPr="00B42532" w:rsidRDefault="00B42532" w:rsidP="00B42532"/>
    <w:p w:rsidR="00061D08" w:rsidRPr="00D802F8" w:rsidRDefault="00061D08" w:rsidP="005D28F0">
      <w:pPr>
        <w:pStyle w:val="Policy"/>
        <w:rPr>
          <w:rFonts w:ascii="Arial" w:hAnsi="Arial" w:cs="Arial"/>
          <w:sz w:val="20"/>
          <w:szCs w:val="20"/>
        </w:rPr>
      </w:pPr>
      <w:r w:rsidRPr="001A01D1">
        <w:rPr>
          <w:rFonts w:ascii="Arial" w:hAnsi="Arial" w:cs="Arial"/>
          <w:sz w:val="20"/>
          <w:szCs w:val="20"/>
        </w:rPr>
        <w:t>ED-</w:t>
      </w:r>
      <w:r w:rsidR="004B74AD" w:rsidRPr="00411762">
        <w:rPr>
          <w:rFonts w:ascii="Arial" w:hAnsi="Arial" w:cs="Arial"/>
          <w:sz w:val="20"/>
          <w:szCs w:val="20"/>
        </w:rPr>
        <w:t>2</w:t>
      </w:r>
      <w:r w:rsidR="00FA2A24" w:rsidRPr="00411762">
        <w:rPr>
          <w:rFonts w:ascii="Arial" w:hAnsi="Arial" w:cs="Arial"/>
          <w:sz w:val="20"/>
          <w:szCs w:val="20"/>
        </w:rPr>
        <w:t>0</w:t>
      </w:r>
      <w:r w:rsidR="007F7EB0" w:rsidRPr="00411762">
        <w:rPr>
          <w:rFonts w:ascii="Arial" w:hAnsi="Arial" w:cs="Arial"/>
          <w:sz w:val="20"/>
          <w:szCs w:val="20"/>
        </w:rPr>
        <w:t>9</w:t>
      </w:r>
      <w:r w:rsidRPr="00D802F8">
        <w:rPr>
          <w:rFonts w:ascii="Arial" w:hAnsi="Arial" w:cs="Arial"/>
          <w:sz w:val="20"/>
          <w:szCs w:val="20"/>
        </w:rPr>
        <w:tab/>
        <w:t>King County shall foster the development and use of public/private partnerships to implement economic development projects and programs.  At a minimum, these projects must demonstrate that they:</w:t>
      </w:r>
    </w:p>
    <w:p w:rsidR="00061D08" w:rsidRPr="00D802F8" w:rsidRDefault="00061D08" w:rsidP="005D28F0">
      <w:pPr>
        <w:pStyle w:val="Policy2"/>
        <w:rPr>
          <w:rFonts w:ascii="Arial" w:hAnsi="Arial" w:cs="Arial"/>
          <w:sz w:val="20"/>
          <w:szCs w:val="20"/>
        </w:rPr>
      </w:pPr>
      <w:r w:rsidRPr="00D802F8">
        <w:rPr>
          <w:rFonts w:ascii="Arial" w:hAnsi="Arial" w:cs="Arial"/>
          <w:sz w:val="20"/>
          <w:szCs w:val="20"/>
        </w:rPr>
        <w:t>a.</w:t>
      </w:r>
      <w:r w:rsidRPr="00D802F8">
        <w:rPr>
          <w:rFonts w:ascii="Arial" w:hAnsi="Arial" w:cs="Arial"/>
          <w:sz w:val="20"/>
          <w:szCs w:val="20"/>
        </w:rPr>
        <w:tab/>
        <w:t>Cannot be accomplished solely by either sector;</w:t>
      </w:r>
    </w:p>
    <w:p w:rsidR="00061D08" w:rsidRPr="00D802F8" w:rsidRDefault="00061D08" w:rsidP="005D28F0">
      <w:pPr>
        <w:pStyle w:val="Policy2"/>
        <w:rPr>
          <w:rFonts w:ascii="Arial" w:hAnsi="Arial" w:cs="Arial"/>
          <w:sz w:val="20"/>
          <w:szCs w:val="20"/>
        </w:rPr>
      </w:pPr>
      <w:r w:rsidRPr="00D802F8">
        <w:rPr>
          <w:rFonts w:ascii="Arial" w:hAnsi="Arial" w:cs="Arial"/>
          <w:sz w:val="20"/>
          <w:szCs w:val="20"/>
        </w:rPr>
        <w:t>b.</w:t>
      </w:r>
      <w:r w:rsidRPr="00D802F8">
        <w:rPr>
          <w:rFonts w:ascii="Arial" w:hAnsi="Arial" w:cs="Arial"/>
          <w:sz w:val="20"/>
          <w:szCs w:val="20"/>
        </w:rPr>
        <w:tab/>
        <w:t>Have an experienced and proven private partner(s);</w:t>
      </w:r>
    </w:p>
    <w:p w:rsidR="00061D08" w:rsidRPr="00D802F8" w:rsidRDefault="00061D08" w:rsidP="005D28F0">
      <w:pPr>
        <w:pStyle w:val="Policy2"/>
        <w:rPr>
          <w:rFonts w:ascii="Arial" w:hAnsi="Arial" w:cs="Arial"/>
          <w:sz w:val="20"/>
          <w:szCs w:val="20"/>
        </w:rPr>
      </w:pPr>
      <w:r w:rsidRPr="00D802F8">
        <w:rPr>
          <w:rFonts w:ascii="Arial" w:hAnsi="Arial" w:cs="Arial"/>
          <w:sz w:val="20"/>
          <w:szCs w:val="20"/>
        </w:rPr>
        <w:t>c.</w:t>
      </w:r>
      <w:r w:rsidRPr="00D802F8">
        <w:rPr>
          <w:rFonts w:ascii="Arial" w:hAnsi="Arial" w:cs="Arial"/>
          <w:sz w:val="20"/>
          <w:szCs w:val="20"/>
        </w:rPr>
        <w:tab/>
        <w:t>Do not unduly enrich the private partner(s);</w:t>
      </w:r>
    </w:p>
    <w:p w:rsidR="00061D08" w:rsidRPr="00D802F8" w:rsidRDefault="00061D08" w:rsidP="005D28F0">
      <w:pPr>
        <w:pStyle w:val="Policy2"/>
        <w:rPr>
          <w:rFonts w:ascii="Arial" w:hAnsi="Arial" w:cs="Arial"/>
          <w:sz w:val="20"/>
          <w:szCs w:val="20"/>
        </w:rPr>
      </w:pPr>
      <w:r w:rsidRPr="00D802F8">
        <w:rPr>
          <w:rFonts w:ascii="Arial" w:hAnsi="Arial" w:cs="Arial"/>
          <w:sz w:val="20"/>
          <w:szCs w:val="20"/>
        </w:rPr>
        <w:lastRenderedPageBreak/>
        <w:t>d.</w:t>
      </w:r>
      <w:r w:rsidRPr="00D802F8">
        <w:rPr>
          <w:rFonts w:ascii="Arial" w:hAnsi="Arial" w:cs="Arial"/>
          <w:sz w:val="20"/>
          <w:szCs w:val="20"/>
        </w:rPr>
        <w:tab/>
        <w:t>Provide tangible and measurable public benefits in terms of tax and other revenue, construction and permanent jobs, livable</w:t>
      </w:r>
      <w:r w:rsidR="00073ABB">
        <w:rPr>
          <w:rFonts w:ascii="Arial" w:hAnsi="Arial" w:cs="Arial"/>
          <w:sz w:val="20"/>
          <w:szCs w:val="20"/>
        </w:rPr>
        <w:t>((</w:t>
      </w:r>
      <w:r w:rsidRPr="00D802F8">
        <w:rPr>
          <w:rFonts w:ascii="Arial" w:hAnsi="Arial" w:cs="Arial"/>
          <w:sz w:val="20"/>
          <w:szCs w:val="20"/>
        </w:rPr>
        <w:t>-</w:t>
      </w:r>
      <w:r w:rsidR="00073ABB">
        <w:rPr>
          <w:rFonts w:ascii="Arial" w:hAnsi="Arial" w:cs="Arial"/>
          <w:sz w:val="20"/>
          <w:szCs w:val="20"/>
        </w:rPr>
        <w:t>))</w:t>
      </w:r>
      <w:r w:rsidRPr="00D802F8">
        <w:rPr>
          <w:rFonts w:ascii="Arial" w:hAnsi="Arial" w:cs="Arial"/>
          <w:sz w:val="20"/>
          <w:szCs w:val="20"/>
        </w:rPr>
        <w:t>wages with benefits and a wage-progression strategy, and public amenities; and</w:t>
      </w:r>
    </w:p>
    <w:p w:rsidR="00061D08" w:rsidRPr="00D802F8" w:rsidRDefault="00061D08" w:rsidP="005D28F0">
      <w:pPr>
        <w:pStyle w:val="Policy2"/>
        <w:rPr>
          <w:rFonts w:ascii="Arial" w:hAnsi="Arial" w:cs="Arial"/>
          <w:sz w:val="20"/>
          <w:szCs w:val="20"/>
        </w:rPr>
      </w:pPr>
      <w:r w:rsidRPr="00D802F8">
        <w:rPr>
          <w:rFonts w:ascii="Arial" w:hAnsi="Arial" w:cs="Arial"/>
          <w:sz w:val="20"/>
          <w:szCs w:val="20"/>
        </w:rPr>
        <w:t>e.</w:t>
      </w:r>
      <w:r w:rsidRPr="00D802F8">
        <w:rPr>
          <w:rFonts w:ascii="Arial" w:hAnsi="Arial" w:cs="Arial"/>
          <w:sz w:val="20"/>
          <w:szCs w:val="20"/>
        </w:rPr>
        <w:tab/>
        <w:t>Will use the King County Jobs Initiative, or other entities with similar programs, as their first source of referral for training and employing low-income, low-skill residents in entry-level and semi-skilled jobs.</w:t>
      </w:r>
    </w:p>
    <w:p w:rsidR="00061D08" w:rsidRDefault="00061D08" w:rsidP="005F40D4">
      <w:pPr>
        <w:spacing w:line="360" w:lineRule="auto"/>
        <w:rPr>
          <w:rFonts w:ascii="Arial" w:hAnsi="Arial" w:cs="Arial"/>
          <w:sz w:val="20"/>
          <w:szCs w:val="20"/>
        </w:rPr>
      </w:pPr>
    </w:p>
    <w:p w:rsidR="00FF79DF" w:rsidRPr="00411762" w:rsidRDefault="00FF79DF" w:rsidP="00FF79DF">
      <w:pPr>
        <w:pStyle w:val="Policy"/>
        <w:ind w:left="1440" w:hanging="1440"/>
        <w:rPr>
          <w:rFonts w:ascii="Arial" w:hAnsi="Arial" w:cs="Arial"/>
          <w:sz w:val="20"/>
          <w:szCs w:val="20"/>
        </w:rPr>
      </w:pPr>
      <w:r w:rsidRPr="00411762">
        <w:rPr>
          <w:rFonts w:ascii="Arial" w:hAnsi="Arial" w:cs="Arial"/>
          <w:sz w:val="20"/>
          <w:szCs w:val="20"/>
        </w:rPr>
        <w:t>ED-</w:t>
      </w:r>
      <w:r w:rsidR="004B74AD" w:rsidRPr="00411762">
        <w:rPr>
          <w:rFonts w:ascii="Arial" w:hAnsi="Arial" w:cs="Arial"/>
          <w:sz w:val="20"/>
          <w:szCs w:val="20"/>
        </w:rPr>
        <w:t>2</w:t>
      </w:r>
      <w:r w:rsidR="007F7EB0" w:rsidRPr="00411762">
        <w:rPr>
          <w:rFonts w:ascii="Arial" w:hAnsi="Arial" w:cs="Arial"/>
          <w:sz w:val="20"/>
          <w:szCs w:val="20"/>
        </w:rPr>
        <w:t>10</w:t>
      </w:r>
      <w:r w:rsidRPr="00411762">
        <w:rPr>
          <w:rFonts w:ascii="Arial" w:hAnsi="Arial" w:cs="Arial"/>
          <w:sz w:val="20"/>
          <w:szCs w:val="20"/>
        </w:rPr>
        <w:tab/>
        <w:t xml:space="preserve">King County </w:t>
      </w:r>
      <w:r w:rsidR="006F0C0C" w:rsidRPr="00411762">
        <w:rPr>
          <w:rFonts w:ascii="Arial" w:hAnsi="Arial" w:cs="Arial"/>
          <w:sz w:val="20"/>
          <w:szCs w:val="20"/>
        </w:rPr>
        <w:t xml:space="preserve">should </w:t>
      </w:r>
      <w:r w:rsidRPr="00411762">
        <w:rPr>
          <w:rFonts w:ascii="Arial" w:hAnsi="Arial" w:cs="Arial"/>
          <w:sz w:val="20"/>
          <w:szCs w:val="20"/>
        </w:rPr>
        <w:t>support programs and strategies to expand international trade</w:t>
      </w:r>
      <w:r w:rsidR="00073ABB" w:rsidRPr="00411762">
        <w:rPr>
          <w:rFonts w:ascii="Arial" w:hAnsi="Arial" w:cs="Arial"/>
          <w:sz w:val="20"/>
          <w:szCs w:val="20"/>
        </w:rPr>
        <w:t>,</w:t>
      </w:r>
      <w:r w:rsidRPr="00411762">
        <w:rPr>
          <w:rFonts w:ascii="Arial" w:hAnsi="Arial" w:cs="Arial"/>
          <w:sz w:val="20"/>
          <w:szCs w:val="20"/>
        </w:rPr>
        <w:t xml:space="preserve"> including those that:</w:t>
      </w:r>
    </w:p>
    <w:p w:rsidR="00FF79DF" w:rsidRPr="00411762" w:rsidRDefault="00FF79DF" w:rsidP="009333FB">
      <w:pPr>
        <w:pStyle w:val="Policy2"/>
        <w:rPr>
          <w:rFonts w:ascii="Arial" w:hAnsi="Arial" w:cs="Arial"/>
          <w:sz w:val="20"/>
          <w:szCs w:val="20"/>
        </w:rPr>
      </w:pPr>
      <w:r w:rsidRPr="00411762">
        <w:rPr>
          <w:rFonts w:ascii="Arial" w:hAnsi="Arial" w:cs="Arial"/>
          <w:sz w:val="20"/>
          <w:szCs w:val="20"/>
        </w:rPr>
        <w:t>a.</w:t>
      </w:r>
      <w:r w:rsidRPr="00411762">
        <w:rPr>
          <w:rFonts w:ascii="Arial" w:hAnsi="Arial" w:cs="Arial"/>
          <w:sz w:val="20"/>
          <w:szCs w:val="20"/>
        </w:rPr>
        <w:tab/>
        <w:t>Promote, market, and position the county for increased export, import, and foreign investment opportunities; and</w:t>
      </w:r>
    </w:p>
    <w:p w:rsidR="00FF79DF" w:rsidRPr="009333FB" w:rsidRDefault="00FF79DF" w:rsidP="009333FB">
      <w:pPr>
        <w:pStyle w:val="Policy2"/>
        <w:rPr>
          <w:rFonts w:ascii="Arial" w:hAnsi="Arial" w:cs="Arial"/>
          <w:sz w:val="20"/>
          <w:szCs w:val="20"/>
        </w:rPr>
      </w:pPr>
      <w:r w:rsidRPr="009333FB">
        <w:rPr>
          <w:rFonts w:ascii="Arial" w:hAnsi="Arial" w:cs="Arial"/>
          <w:sz w:val="20"/>
          <w:szCs w:val="20"/>
        </w:rPr>
        <w:t>b.</w:t>
      </w:r>
      <w:r w:rsidRPr="009333FB">
        <w:rPr>
          <w:rFonts w:ascii="Arial" w:hAnsi="Arial" w:cs="Arial"/>
          <w:sz w:val="20"/>
          <w:szCs w:val="20"/>
        </w:rPr>
        <w:tab/>
        <w:t>Provide technical assistance, training, and opportunities for local firms wishing to export.</w:t>
      </w:r>
    </w:p>
    <w:p w:rsidR="00FF79DF" w:rsidRDefault="00FF79DF" w:rsidP="005F40D4">
      <w:pPr>
        <w:spacing w:line="360" w:lineRule="auto"/>
        <w:rPr>
          <w:rFonts w:ascii="Arial" w:hAnsi="Arial" w:cs="Arial"/>
          <w:sz w:val="20"/>
          <w:szCs w:val="20"/>
        </w:rPr>
      </w:pPr>
    </w:p>
    <w:p w:rsidR="00073ABB" w:rsidRPr="00411762" w:rsidRDefault="00073ABB" w:rsidP="00073ABB">
      <w:pPr>
        <w:pStyle w:val="Policy"/>
        <w:ind w:left="1440" w:hanging="1440"/>
        <w:rPr>
          <w:rFonts w:ascii="Arial" w:hAnsi="Arial" w:cs="Arial"/>
          <w:sz w:val="20"/>
          <w:szCs w:val="20"/>
        </w:rPr>
      </w:pPr>
      <w:r w:rsidRPr="00411762">
        <w:rPr>
          <w:rFonts w:ascii="Arial" w:hAnsi="Arial" w:cs="Arial"/>
          <w:sz w:val="20"/>
          <w:szCs w:val="20"/>
        </w:rPr>
        <w:t>ED-211</w:t>
      </w:r>
      <w:r w:rsidRPr="00411762">
        <w:rPr>
          <w:rFonts w:ascii="Arial" w:hAnsi="Arial" w:cs="Arial"/>
          <w:sz w:val="20"/>
          <w:szCs w:val="20"/>
        </w:rPr>
        <w:tab/>
        <w:t>King County should support programs and strategies to preserve and plan for an adequate supply of industrial and commercial land, including but not limited to:</w:t>
      </w:r>
    </w:p>
    <w:p w:rsidR="00073ABB" w:rsidRPr="00411762" w:rsidRDefault="00073ABB" w:rsidP="009333FB">
      <w:pPr>
        <w:pStyle w:val="Policy2"/>
        <w:rPr>
          <w:rFonts w:ascii="Arial" w:hAnsi="Arial" w:cs="Arial"/>
          <w:sz w:val="20"/>
          <w:szCs w:val="20"/>
        </w:rPr>
      </w:pPr>
      <w:r w:rsidRPr="00411762">
        <w:rPr>
          <w:rFonts w:ascii="Arial" w:hAnsi="Arial" w:cs="Arial"/>
          <w:sz w:val="20"/>
          <w:szCs w:val="20"/>
        </w:rPr>
        <w:t>a.</w:t>
      </w:r>
      <w:r w:rsidRPr="00411762">
        <w:rPr>
          <w:rFonts w:ascii="Arial" w:hAnsi="Arial" w:cs="Arial"/>
          <w:sz w:val="20"/>
          <w:szCs w:val="20"/>
        </w:rPr>
        <w:tab/>
        <w:t>Comply</w:t>
      </w:r>
      <w:r w:rsidR="000358CD" w:rsidRPr="00411762">
        <w:rPr>
          <w:rFonts w:ascii="Arial" w:hAnsi="Arial" w:cs="Arial"/>
          <w:sz w:val="20"/>
          <w:szCs w:val="20"/>
        </w:rPr>
        <w:t>ing</w:t>
      </w:r>
      <w:r w:rsidRPr="00411762">
        <w:rPr>
          <w:rFonts w:ascii="Arial" w:hAnsi="Arial" w:cs="Arial"/>
          <w:sz w:val="20"/>
          <w:szCs w:val="20"/>
        </w:rPr>
        <w:t xml:space="preserve"> with the State of Washington Buildable Lands</w:t>
      </w:r>
      <w:r w:rsidR="00DB60D4" w:rsidRPr="00411762">
        <w:rPr>
          <w:rFonts w:ascii="Arial" w:hAnsi="Arial" w:cs="Arial"/>
          <w:sz w:val="20"/>
          <w:szCs w:val="20"/>
        </w:rPr>
        <w:t xml:space="preserve"> </w:t>
      </w:r>
      <w:r w:rsidRPr="00411762">
        <w:rPr>
          <w:rFonts w:ascii="Arial" w:hAnsi="Arial" w:cs="Arial"/>
          <w:sz w:val="20"/>
          <w:szCs w:val="20"/>
        </w:rPr>
        <w:t>Program – RCW 36.70A.215 – and, in cooperation with the cities, inventory and monitor the use of industrial, commercial, and residential lands every five years;</w:t>
      </w:r>
    </w:p>
    <w:p w:rsidR="00073ABB" w:rsidRPr="00411762" w:rsidRDefault="00073ABB" w:rsidP="009333FB">
      <w:pPr>
        <w:pStyle w:val="Policy2"/>
        <w:rPr>
          <w:rFonts w:ascii="Arial" w:hAnsi="Arial" w:cs="Arial"/>
          <w:sz w:val="20"/>
          <w:szCs w:val="20"/>
        </w:rPr>
      </w:pPr>
      <w:r w:rsidRPr="00411762">
        <w:rPr>
          <w:rFonts w:ascii="Arial" w:hAnsi="Arial" w:cs="Arial"/>
          <w:sz w:val="20"/>
          <w:szCs w:val="20"/>
        </w:rPr>
        <w:t>b.</w:t>
      </w:r>
      <w:r w:rsidRPr="00411762">
        <w:rPr>
          <w:rFonts w:ascii="Arial" w:hAnsi="Arial" w:cs="Arial"/>
          <w:sz w:val="20"/>
          <w:szCs w:val="20"/>
        </w:rPr>
        <w:tab/>
        <w:t>Partner</w:t>
      </w:r>
      <w:r w:rsidR="000358CD" w:rsidRPr="00411762">
        <w:rPr>
          <w:rFonts w:ascii="Arial" w:hAnsi="Arial" w:cs="Arial"/>
          <w:sz w:val="20"/>
          <w:szCs w:val="20"/>
        </w:rPr>
        <w:t>ing</w:t>
      </w:r>
      <w:r w:rsidRPr="00411762">
        <w:rPr>
          <w:rFonts w:ascii="Arial" w:hAnsi="Arial" w:cs="Arial"/>
          <w:sz w:val="20"/>
          <w:szCs w:val="20"/>
        </w:rPr>
        <w:t xml:space="preserve"> with other jurisdictions and the private sector, to advocate for development and maintenance of a regional Geographic Information System to track the supply of land;</w:t>
      </w:r>
    </w:p>
    <w:p w:rsidR="00073ABB" w:rsidRPr="00411762" w:rsidRDefault="00073ABB" w:rsidP="009333FB">
      <w:pPr>
        <w:pStyle w:val="Policy2"/>
        <w:rPr>
          <w:rFonts w:ascii="Arial" w:hAnsi="Arial" w:cs="Arial"/>
          <w:sz w:val="20"/>
          <w:szCs w:val="20"/>
        </w:rPr>
      </w:pPr>
      <w:r w:rsidRPr="00411762">
        <w:rPr>
          <w:rFonts w:ascii="Arial" w:hAnsi="Arial" w:cs="Arial"/>
          <w:sz w:val="20"/>
          <w:szCs w:val="20"/>
        </w:rPr>
        <w:t>c.</w:t>
      </w:r>
      <w:r w:rsidRPr="00411762">
        <w:rPr>
          <w:rFonts w:ascii="Arial" w:hAnsi="Arial" w:cs="Arial"/>
          <w:sz w:val="20"/>
          <w:szCs w:val="20"/>
        </w:rPr>
        <w:tab/>
        <w:t>Actively apply</w:t>
      </w:r>
      <w:r w:rsidR="000358CD" w:rsidRPr="00411762">
        <w:rPr>
          <w:rFonts w:ascii="Arial" w:hAnsi="Arial" w:cs="Arial"/>
          <w:sz w:val="20"/>
          <w:szCs w:val="20"/>
        </w:rPr>
        <w:t>ing</w:t>
      </w:r>
      <w:r w:rsidRPr="00411762">
        <w:rPr>
          <w:rFonts w:ascii="Arial" w:hAnsi="Arial" w:cs="Arial"/>
          <w:sz w:val="20"/>
          <w:szCs w:val="20"/>
        </w:rPr>
        <w:t xml:space="preserve"> for federal, state, and other resources to help defray the costs of assessment, remediation, and redevelopment of private and/or public Brownfields;</w:t>
      </w:r>
    </w:p>
    <w:p w:rsidR="00073ABB" w:rsidRPr="00411762" w:rsidRDefault="00073ABB" w:rsidP="009333FB">
      <w:pPr>
        <w:pStyle w:val="Policy2"/>
        <w:rPr>
          <w:rFonts w:ascii="Arial" w:hAnsi="Arial" w:cs="Arial"/>
          <w:sz w:val="20"/>
          <w:szCs w:val="20"/>
        </w:rPr>
      </w:pPr>
      <w:r w:rsidRPr="00411762">
        <w:rPr>
          <w:rFonts w:ascii="Arial" w:hAnsi="Arial" w:cs="Arial"/>
          <w:sz w:val="20"/>
          <w:szCs w:val="20"/>
        </w:rPr>
        <w:t>d.</w:t>
      </w:r>
      <w:r w:rsidRPr="00411762">
        <w:rPr>
          <w:rFonts w:ascii="Arial" w:hAnsi="Arial" w:cs="Arial"/>
          <w:sz w:val="20"/>
          <w:szCs w:val="20"/>
        </w:rPr>
        <w:tab/>
        <w:t>Sell</w:t>
      </w:r>
      <w:r w:rsidR="000358CD" w:rsidRPr="00411762">
        <w:rPr>
          <w:rFonts w:ascii="Arial" w:hAnsi="Arial" w:cs="Arial"/>
          <w:sz w:val="20"/>
          <w:szCs w:val="20"/>
        </w:rPr>
        <w:t>ing</w:t>
      </w:r>
      <w:r w:rsidRPr="00411762">
        <w:rPr>
          <w:rFonts w:ascii="Arial" w:hAnsi="Arial" w:cs="Arial"/>
          <w:sz w:val="20"/>
          <w:szCs w:val="20"/>
        </w:rPr>
        <w:t xml:space="preserve"> county-owned surplus industrial and commercial lands for development by the private sector;</w:t>
      </w:r>
    </w:p>
    <w:p w:rsidR="00073ABB" w:rsidRPr="00411762" w:rsidRDefault="00073ABB" w:rsidP="009333FB">
      <w:pPr>
        <w:pStyle w:val="Policy2"/>
        <w:rPr>
          <w:rFonts w:ascii="Arial" w:hAnsi="Arial" w:cs="Arial"/>
          <w:sz w:val="20"/>
          <w:szCs w:val="20"/>
        </w:rPr>
      </w:pPr>
      <w:r w:rsidRPr="00411762">
        <w:rPr>
          <w:rFonts w:ascii="Arial" w:hAnsi="Arial" w:cs="Arial"/>
          <w:sz w:val="20"/>
          <w:szCs w:val="20"/>
        </w:rPr>
        <w:t xml:space="preserve">e. </w:t>
      </w:r>
      <w:r w:rsidRPr="00411762">
        <w:rPr>
          <w:rFonts w:ascii="Arial" w:hAnsi="Arial" w:cs="Arial"/>
          <w:sz w:val="20"/>
          <w:szCs w:val="20"/>
        </w:rPr>
        <w:tab/>
        <w:t>Promot</w:t>
      </w:r>
      <w:r w:rsidR="000358CD" w:rsidRPr="00411762">
        <w:rPr>
          <w:rFonts w:ascii="Arial" w:hAnsi="Arial" w:cs="Arial"/>
          <w:sz w:val="20"/>
          <w:szCs w:val="20"/>
        </w:rPr>
        <w:t>ing</w:t>
      </w:r>
      <w:r w:rsidRPr="00411762">
        <w:rPr>
          <w:rFonts w:ascii="Arial" w:hAnsi="Arial" w:cs="Arial"/>
          <w:sz w:val="20"/>
          <w:szCs w:val="20"/>
        </w:rPr>
        <w:t xml:space="preserve"> the redevelopment and infill of industrial and commercial areas and explore the feasibility of using incentives to achieve this goal; and</w:t>
      </w:r>
    </w:p>
    <w:p w:rsidR="00073ABB" w:rsidRPr="00411762" w:rsidRDefault="00073ABB" w:rsidP="009333FB">
      <w:pPr>
        <w:pStyle w:val="Policy2"/>
        <w:rPr>
          <w:rFonts w:ascii="Arial" w:hAnsi="Arial" w:cs="Arial"/>
          <w:sz w:val="20"/>
          <w:szCs w:val="20"/>
        </w:rPr>
      </w:pPr>
      <w:r w:rsidRPr="00411762">
        <w:rPr>
          <w:rFonts w:ascii="Arial" w:hAnsi="Arial" w:cs="Arial"/>
          <w:sz w:val="20"/>
          <w:szCs w:val="20"/>
        </w:rPr>
        <w:t>f.</w:t>
      </w:r>
      <w:r w:rsidRPr="00411762">
        <w:rPr>
          <w:rFonts w:ascii="Arial" w:hAnsi="Arial" w:cs="Arial"/>
          <w:sz w:val="20"/>
          <w:szCs w:val="20"/>
        </w:rPr>
        <w:tab/>
        <w:t>Prevent</w:t>
      </w:r>
      <w:r w:rsidR="000358CD" w:rsidRPr="00411762">
        <w:rPr>
          <w:rFonts w:ascii="Arial" w:hAnsi="Arial" w:cs="Arial"/>
          <w:sz w:val="20"/>
          <w:szCs w:val="20"/>
        </w:rPr>
        <w:t>ing</w:t>
      </w:r>
      <w:r w:rsidRPr="00411762">
        <w:rPr>
          <w:rFonts w:ascii="Arial" w:hAnsi="Arial" w:cs="Arial"/>
          <w:sz w:val="20"/>
          <w:szCs w:val="20"/>
        </w:rPr>
        <w:t xml:space="preserve"> the encroachment of non-industrial uses on industrially-zoned land and the rezoning of industrial land to other uses.</w:t>
      </w:r>
    </w:p>
    <w:p w:rsidR="00061D08" w:rsidRPr="005D28F0" w:rsidRDefault="00061D08" w:rsidP="005D28F0">
      <w:pPr>
        <w:pStyle w:val="Heading1"/>
      </w:pPr>
      <w:r w:rsidRPr="00D802F8">
        <w:rPr>
          <w:rFonts w:ascii="Arial" w:hAnsi="Arial" w:cs="Arial"/>
          <w:sz w:val="20"/>
          <w:szCs w:val="20"/>
        </w:rPr>
        <w:br w:type="page"/>
      </w:r>
      <w:r>
        <w:lastRenderedPageBreak/>
        <w:t>III.</w:t>
      </w:r>
      <w:r>
        <w:tab/>
      </w:r>
      <w:r w:rsidR="009333FB">
        <w:t>Workforce Development</w:t>
      </w:r>
    </w:p>
    <w:p w:rsidR="00061D08" w:rsidRPr="00A11530" w:rsidRDefault="00061D08" w:rsidP="00E92064">
      <w:pPr>
        <w:spacing w:line="360" w:lineRule="auto"/>
        <w:rPr>
          <w:b/>
          <w:bCs/>
          <w:color w:val="000000"/>
        </w:rPr>
      </w:pPr>
    </w:p>
    <w:p w:rsidR="00061D08" w:rsidRPr="00D802F8" w:rsidRDefault="00061D08" w:rsidP="00E92064">
      <w:pPr>
        <w:spacing w:line="360" w:lineRule="auto"/>
        <w:rPr>
          <w:rFonts w:ascii="Arial" w:hAnsi="Arial" w:cs="Arial"/>
          <w:color w:val="000000"/>
          <w:sz w:val="20"/>
          <w:szCs w:val="20"/>
        </w:rPr>
      </w:pPr>
      <w:r w:rsidRPr="00D802F8">
        <w:rPr>
          <w:rFonts w:ascii="Arial" w:hAnsi="Arial" w:cs="Arial"/>
          <w:color w:val="000000"/>
          <w:sz w:val="20"/>
          <w:szCs w:val="20"/>
        </w:rPr>
        <w:t xml:space="preserve">King County </w:t>
      </w:r>
      <w:r w:rsidRPr="001A01D1">
        <w:rPr>
          <w:rFonts w:ascii="Arial" w:hAnsi="Arial" w:cs="Arial"/>
          <w:color w:val="000000"/>
          <w:sz w:val="20"/>
          <w:szCs w:val="20"/>
        </w:rPr>
        <w:t>provides programs and participates in partnerships to</w:t>
      </w:r>
      <w:r w:rsidRPr="00963DCC">
        <w:rPr>
          <w:rFonts w:ascii="Arial" w:hAnsi="Arial" w:cs="Arial"/>
          <w:color w:val="000000"/>
          <w:sz w:val="20"/>
          <w:szCs w:val="20"/>
        </w:rPr>
        <w:t xml:space="preserve"> </w:t>
      </w:r>
      <w:r w:rsidRPr="00D802F8">
        <w:rPr>
          <w:rFonts w:ascii="Arial" w:hAnsi="Arial" w:cs="Arial"/>
          <w:color w:val="000000"/>
          <w:sz w:val="20"/>
          <w:szCs w:val="20"/>
        </w:rPr>
        <w:t xml:space="preserve">address the ongoing workforce challenges of the Puget Sound </w:t>
      </w:r>
      <w:r w:rsidRPr="001A01D1">
        <w:rPr>
          <w:rFonts w:ascii="Arial" w:hAnsi="Arial" w:cs="Arial"/>
          <w:color w:val="000000"/>
          <w:sz w:val="20"/>
          <w:szCs w:val="20"/>
        </w:rPr>
        <w:t>region and within the county</w:t>
      </w:r>
      <w:r w:rsidRPr="00D802F8">
        <w:rPr>
          <w:rFonts w:ascii="Arial" w:hAnsi="Arial" w:cs="Arial"/>
          <w:color w:val="000000"/>
          <w:sz w:val="20"/>
          <w:szCs w:val="20"/>
        </w:rPr>
        <w:t xml:space="preserve">.  </w:t>
      </w:r>
      <w:r w:rsidRPr="001A01D1">
        <w:rPr>
          <w:rFonts w:ascii="Arial" w:hAnsi="Arial" w:cs="Arial"/>
          <w:color w:val="000000"/>
          <w:sz w:val="20"/>
          <w:szCs w:val="20"/>
        </w:rPr>
        <w:t xml:space="preserve">The current economic climate has created an even greater need to ensure access by all residents to information about local workforce development programs, to work with employers in skills training and worker retention, and </w:t>
      </w:r>
      <w:r w:rsidR="00DB60D4" w:rsidRPr="00411762">
        <w:rPr>
          <w:rFonts w:ascii="Arial" w:hAnsi="Arial" w:cs="Arial"/>
          <w:color w:val="000000"/>
          <w:sz w:val="20"/>
          <w:szCs w:val="20"/>
        </w:rPr>
        <w:t>to</w:t>
      </w:r>
      <w:r w:rsidR="00DB60D4">
        <w:rPr>
          <w:rFonts w:ascii="Arial" w:hAnsi="Arial" w:cs="Arial"/>
          <w:color w:val="000000"/>
          <w:sz w:val="20"/>
          <w:szCs w:val="20"/>
        </w:rPr>
        <w:t xml:space="preserve"> </w:t>
      </w:r>
      <w:r w:rsidRPr="001A01D1">
        <w:rPr>
          <w:rFonts w:ascii="Arial" w:hAnsi="Arial" w:cs="Arial"/>
          <w:color w:val="000000"/>
          <w:sz w:val="20"/>
          <w:szCs w:val="20"/>
        </w:rPr>
        <w:t>recognize the importance of worker training and retraining to provide the skilled workers needed by industry today.  While traditionally,</w:t>
      </w:r>
      <w:r w:rsidRPr="00E2701F">
        <w:rPr>
          <w:rFonts w:ascii="Arial" w:hAnsi="Arial" w:cs="Arial"/>
          <w:color w:val="000000"/>
          <w:sz w:val="20"/>
          <w:szCs w:val="20"/>
        </w:rPr>
        <w:t xml:space="preserve"> </w:t>
      </w:r>
      <w:r w:rsidRPr="00D802F8">
        <w:rPr>
          <w:rFonts w:ascii="Arial" w:hAnsi="Arial" w:cs="Arial"/>
          <w:color w:val="000000"/>
          <w:sz w:val="20"/>
          <w:szCs w:val="20"/>
        </w:rPr>
        <w:t>many low-income people have difficulties gaining access to quality education, training, and support services needed to prepare them for the world of work</w:t>
      </w:r>
      <w:r w:rsidRPr="001A01D1">
        <w:rPr>
          <w:rFonts w:ascii="Arial" w:hAnsi="Arial" w:cs="Arial"/>
          <w:color w:val="000000"/>
          <w:sz w:val="20"/>
          <w:szCs w:val="20"/>
        </w:rPr>
        <w:t>, many displaced workers also need access to retraining opportunities to obtain employment.</w:t>
      </w:r>
      <w:r w:rsidRPr="00D802F8">
        <w:rPr>
          <w:rFonts w:ascii="Arial" w:hAnsi="Arial" w:cs="Arial"/>
          <w:color w:val="000000"/>
          <w:sz w:val="20"/>
          <w:szCs w:val="20"/>
        </w:rPr>
        <w:t xml:space="preserve">  Meeting these challenges successfully will </w:t>
      </w:r>
      <w:r w:rsidRPr="001A01D1">
        <w:rPr>
          <w:rFonts w:ascii="Arial" w:hAnsi="Arial" w:cs="Arial"/>
          <w:color w:val="000000"/>
          <w:sz w:val="20"/>
          <w:szCs w:val="20"/>
        </w:rPr>
        <w:t>require the county to continue and strengthen</w:t>
      </w:r>
      <w:r w:rsidRPr="00D802F8">
        <w:rPr>
          <w:rFonts w:ascii="Arial" w:hAnsi="Arial" w:cs="Arial"/>
          <w:color w:val="000000"/>
          <w:sz w:val="20"/>
          <w:szCs w:val="20"/>
        </w:rPr>
        <w:t xml:space="preserve"> strategies and working relationships between business, government, labor, advocacy organizations, education and training institutions, and human service providers.</w:t>
      </w:r>
    </w:p>
    <w:p w:rsidR="00061D08" w:rsidRPr="00D802F8" w:rsidRDefault="00061D08" w:rsidP="00E92064">
      <w:pPr>
        <w:spacing w:line="360" w:lineRule="auto"/>
        <w:rPr>
          <w:rFonts w:ascii="Arial" w:hAnsi="Arial" w:cs="Arial"/>
          <w:color w:val="000000"/>
          <w:sz w:val="20"/>
          <w:szCs w:val="20"/>
        </w:rPr>
      </w:pPr>
    </w:p>
    <w:p w:rsidR="00061D08" w:rsidRPr="00D802F8" w:rsidRDefault="00061D08" w:rsidP="00E92064">
      <w:pPr>
        <w:spacing w:line="360" w:lineRule="auto"/>
        <w:rPr>
          <w:rFonts w:ascii="Arial" w:hAnsi="Arial" w:cs="Arial"/>
          <w:color w:val="000000"/>
          <w:sz w:val="20"/>
          <w:szCs w:val="20"/>
        </w:rPr>
      </w:pPr>
      <w:r w:rsidRPr="00D802F8">
        <w:rPr>
          <w:rFonts w:ascii="Arial" w:hAnsi="Arial" w:cs="Arial"/>
          <w:color w:val="000000"/>
          <w:sz w:val="20"/>
          <w:szCs w:val="20"/>
        </w:rPr>
        <w:t>Jobs that pay wages sufficient to support families are vital to the quality of life.  However, training, education, skill levels, and abilities vary from person to person.  As such, it is important for King County to support job opportunities for all residents with entry</w:t>
      </w:r>
      <w:r w:rsidR="00DB2F03" w:rsidRPr="00A51220">
        <w:rPr>
          <w:rFonts w:ascii="Arial" w:hAnsi="Arial" w:cs="Arial"/>
          <w:color w:val="000000"/>
          <w:sz w:val="20"/>
          <w:szCs w:val="20"/>
        </w:rPr>
        <w:t>-</w:t>
      </w:r>
      <w:r w:rsidRPr="00D802F8">
        <w:rPr>
          <w:rFonts w:ascii="Arial" w:hAnsi="Arial" w:cs="Arial"/>
          <w:color w:val="000000"/>
          <w:sz w:val="20"/>
          <w:szCs w:val="20"/>
        </w:rPr>
        <w:t>level jobs being essential to helping low-income, low-skilled individuals enter the workforce, reduce their dependence on public resources, and move out of poverty.</w:t>
      </w:r>
    </w:p>
    <w:p w:rsidR="00061D08" w:rsidRPr="00D802F8" w:rsidRDefault="00061D08" w:rsidP="00E92064">
      <w:pPr>
        <w:spacing w:line="360" w:lineRule="auto"/>
        <w:rPr>
          <w:rFonts w:ascii="Arial" w:hAnsi="Arial" w:cs="Arial"/>
          <w:color w:val="000000"/>
          <w:sz w:val="20"/>
          <w:szCs w:val="20"/>
        </w:rPr>
      </w:pPr>
    </w:p>
    <w:p w:rsidR="00061D08" w:rsidRPr="00D802F8" w:rsidRDefault="00061D08" w:rsidP="00E92064">
      <w:pPr>
        <w:pStyle w:val="BodyText2"/>
        <w:spacing w:line="360" w:lineRule="auto"/>
        <w:ind w:left="0" w:firstLine="0"/>
        <w:rPr>
          <w:rFonts w:ascii="Arial" w:hAnsi="Arial" w:cs="Arial"/>
          <w:b w:val="0"/>
          <w:bCs w:val="0"/>
        </w:rPr>
      </w:pPr>
      <w:r w:rsidRPr="00D802F8">
        <w:rPr>
          <w:rFonts w:ascii="Arial" w:hAnsi="Arial" w:cs="Arial"/>
          <w:b w:val="0"/>
          <w:bCs w:val="0"/>
          <w:color w:val="000000"/>
        </w:rPr>
        <w:t>A family wage</w:t>
      </w:r>
      <w:r w:rsidRPr="00D802F8">
        <w:rPr>
          <w:rFonts w:ascii="Arial" w:hAnsi="Arial" w:cs="Arial"/>
          <w:b w:val="0"/>
          <w:bCs w:val="0"/>
        </w:rPr>
        <w:t xml:space="preserve">, or sometimes referred to as livable wage, </w:t>
      </w:r>
      <w:r w:rsidRPr="00D802F8">
        <w:rPr>
          <w:rFonts w:ascii="Arial" w:hAnsi="Arial" w:cs="Arial"/>
          <w:b w:val="0"/>
          <w:bCs w:val="0"/>
          <w:color w:val="000000"/>
        </w:rPr>
        <w:t>is a wage that allows a family to meet its basic needs without resorting to public assistance and provides it some ability to deal with emergencies and plan ahead.  This definition is taken from the “</w:t>
      </w:r>
      <w:r w:rsidRPr="001A01D1">
        <w:rPr>
          <w:rFonts w:ascii="Arial" w:hAnsi="Arial" w:cs="Arial"/>
          <w:b w:val="0"/>
          <w:bCs w:val="0"/>
          <w:color w:val="000000"/>
        </w:rPr>
        <w:t xml:space="preserve">2010 </w:t>
      </w:r>
      <w:r w:rsidRPr="00D802F8">
        <w:rPr>
          <w:rFonts w:ascii="Arial" w:hAnsi="Arial" w:cs="Arial"/>
          <w:b w:val="0"/>
          <w:bCs w:val="0"/>
          <w:color w:val="000000"/>
        </w:rPr>
        <w:t xml:space="preserve">Northwest Job Gap Study” produced by the </w:t>
      </w:r>
      <w:r w:rsidR="00526C96" w:rsidRPr="00411762">
        <w:rPr>
          <w:rFonts w:ascii="Arial" w:hAnsi="Arial" w:cs="Arial"/>
          <w:b w:val="0"/>
          <w:bCs w:val="0"/>
          <w:color w:val="000000"/>
        </w:rPr>
        <w:t xml:space="preserve">Alliance for a Just Society (formerly </w:t>
      </w:r>
      <w:r w:rsidR="00526C96" w:rsidRPr="00526C96">
        <w:rPr>
          <w:rFonts w:ascii="Arial" w:hAnsi="Arial" w:cs="Arial"/>
          <w:b w:val="0"/>
          <w:bCs w:val="0"/>
          <w:color w:val="000000"/>
        </w:rPr>
        <w:t xml:space="preserve">Northwest </w:t>
      </w:r>
      <w:r w:rsidR="00526C96" w:rsidRPr="00526C96">
        <w:rPr>
          <w:rFonts w:ascii="Arial" w:hAnsi="Arial" w:cs="Arial"/>
          <w:b w:val="0"/>
          <w:bCs w:val="0"/>
        </w:rPr>
        <w:t>Federation of Community Organizations</w:t>
      </w:r>
      <w:r w:rsidR="00526C96" w:rsidRPr="00411762">
        <w:rPr>
          <w:rFonts w:ascii="Arial" w:hAnsi="Arial" w:cs="Arial"/>
          <w:b w:val="0"/>
          <w:bCs w:val="0"/>
        </w:rPr>
        <w:t>)</w:t>
      </w:r>
      <w:r w:rsidRPr="00526C96">
        <w:rPr>
          <w:rFonts w:ascii="Arial" w:hAnsi="Arial" w:cs="Arial"/>
          <w:b w:val="0"/>
          <w:bCs w:val="0"/>
        </w:rPr>
        <w:t>.</w:t>
      </w:r>
      <w:r w:rsidRPr="00D802F8">
        <w:rPr>
          <w:rFonts w:ascii="Arial" w:hAnsi="Arial" w:cs="Arial"/>
          <w:b w:val="0"/>
          <w:bCs w:val="0"/>
          <w:color w:val="000000"/>
        </w:rPr>
        <w:t xml:space="preserve">  </w:t>
      </w:r>
      <w:r w:rsidRPr="00D802F8">
        <w:rPr>
          <w:rFonts w:ascii="Arial" w:hAnsi="Arial" w:cs="Arial"/>
          <w:b w:val="0"/>
          <w:bCs w:val="0"/>
        </w:rPr>
        <w:t xml:space="preserve">According to this study, the </w:t>
      </w:r>
      <w:r w:rsidRPr="009C216A">
        <w:rPr>
          <w:rFonts w:ascii="Arial" w:hAnsi="Arial" w:cs="Arial"/>
          <w:b w:val="0"/>
          <w:bCs w:val="0"/>
          <w:color w:val="000000"/>
        </w:rPr>
        <w:t>2010</w:t>
      </w:r>
      <w:r w:rsidRPr="00D802F8">
        <w:rPr>
          <w:rFonts w:ascii="Arial" w:hAnsi="Arial" w:cs="Arial"/>
          <w:b w:val="0"/>
          <w:bCs w:val="0"/>
          <w:color w:val="000000"/>
        </w:rPr>
        <w:t xml:space="preserve"> </w:t>
      </w:r>
      <w:r w:rsidRPr="00D802F8">
        <w:rPr>
          <w:rFonts w:ascii="Arial" w:hAnsi="Arial" w:cs="Arial"/>
          <w:b w:val="0"/>
          <w:bCs w:val="0"/>
        </w:rPr>
        <w:t xml:space="preserve">family (livable) wage for a single adult with two children in King County was </w:t>
      </w:r>
      <w:r w:rsidRPr="009C216A">
        <w:rPr>
          <w:rFonts w:ascii="Arial" w:hAnsi="Arial" w:cs="Arial"/>
          <w:b w:val="0"/>
          <w:bCs w:val="0"/>
        </w:rPr>
        <w:t>$32.01</w:t>
      </w:r>
      <w:r w:rsidRPr="00D802F8">
        <w:rPr>
          <w:rFonts w:ascii="Arial" w:hAnsi="Arial" w:cs="Arial"/>
          <w:b w:val="0"/>
          <w:bCs w:val="0"/>
        </w:rPr>
        <w:t xml:space="preserve"> per hour or </w:t>
      </w:r>
      <w:r w:rsidRPr="009C216A">
        <w:rPr>
          <w:rFonts w:ascii="Arial" w:hAnsi="Arial" w:cs="Arial"/>
          <w:b w:val="0"/>
          <w:bCs w:val="0"/>
        </w:rPr>
        <w:t>$66,589</w:t>
      </w:r>
      <w:r w:rsidRPr="00D802F8">
        <w:rPr>
          <w:rFonts w:ascii="Arial" w:hAnsi="Arial" w:cs="Arial"/>
          <w:b w:val="0"/>
          <w:bCs w:val="0"/>
        </w:rPr>
        <w:t xml:space="preserve"> per year.  For each job opening at this level, there are at least </w:t>
      </w:r>
      <w:r w:rsidRPr="009C216A">
        <w:rPr>
          <w:rFonts w:ascii="Arial" w:hAnsi="Arial" w:cs="Arial"/>
          <w:b w:val="0"/>
          <w:bCs w:val="0"/>
        </w:rPr>
        <w:t>seventeen</w:t>
      </w:r>
      <w:r w:rsidRPr="00D802F8">
        <w:rPr>
          <w:rFonts w:ascii="Arial" w:hAnsi="Arial" w:cs="Arial"/>
          <w:b w:val="0"/>
          <w:bCs w:val="0"/>
        </w:rPr>
        <w:t xml:space="preserve"> job-seekers.</w:t>
      </w:r>
    </w:p>
    <w:p w:rsidR="00061D08" w:rsidRPr="00D802F8" w:rsidRDefault="00061D08" w:rsidP="00E92064">
      <w:pPr>
        <w:pStyle w:val="BodyText2"/>
        <w:spacing w:line="360" w:lineRule="auto"/>
        <w:ind w:left="0" w:firstLine="0"/>
        <w:rPr>
          <w:rFonts w:ascii="Arial" w:hAnsi="Arial" w:cs="Arial"/>
          <w:b w:val="0"/>
          <w:bCs w:val="0"/>
          <w:color w:val="000000"/>
        </w:rPr>
      </w:pPr>
      <w:r w:rsidRPr="00D802F8">
        <w:rPr>
          <w:rFonts w:ascii="Arial" w:hAnsi="Arial" w:cs="Arial"/>
          <w:b w:val="0"/>
          <w:bCs w:val="0"/>
          <w:color w:val="000000"/>
        </w:rPr>
        <w:t xml:space="preserve"> </w:t>
      </w:r>
    </w:p>
    <w:p w:rsidR="00061D08" w:rsidRPr="00D802F8" w:rsidRDefault="00061D08" w:rsidP="00E92064">
      <w:pPr>
        <w:pStyle w:val="BodyText2"/>
        <w:spacing w:line="360" w:lineRule="auto"/>
        <w:ind w:left="0" w:firstLine="0"/>
        <w:rPr>
          <w:rFonts w:ascii="Arial" w:hAnsi="Arial" w:cs="Arial"/>
          <w:b w:val="0"/>
          <w:bCs w:val="0"/>
          <w:color w:val="000000"/>
        </w:rPr>
      </w:pPr>
      <w:r w:rsidRPr="00D802F8">
        <w:rPr>
          <w:rFonts w:ascii="Arial" w:hAnsi="Arial" w:cs="Arial"/>
          <w:b w:val="0"/>
          <w:bCs w:val="0"/>
          <w:color w:val="000000"/>
        </w:rPr>
        <w:t xml:space="preserve">For context, the </w:t>
      </w:r>
      <w:r w:rsidR="00DB60D4" w:rsidRPr="00411762">
        <w:rPr>
          <w:rFonts w:ascii="Arial" w:hAnsi="Arial" w:cs="Arial"/>
          <w:b w:val="0"/>
          <w:bCs w:val="0"/>
          <w:color w:val="000000"/>
        </w:rPr>
        <w:t>20</w:t>
      </w:r>
      <w:r w:rsidR="00350721" w:rsidRPr="00411762">
        <w:rPr>
          <w:rFonts w:ascii="Arial" w:hAnsi="Arial" w:cs="Arial"/>
          <w:b w:val="0"/>
          <w:bCs w:val="0"/>
          <w:color w:val="000000"/>
        </w:rPr>
        <w:t>10</w:t>
      </w:r>
      <w:r w:rsidRPr="00D802F8">
        <w:rPr>
          <w:rFonts w:ascii="Arial" w:hAnsi="Arial" w:cs="Arial"/>
          <w:b w:val="0"/>
          <w:bCs w:val="0"/>
          <w:color w:val="000000"/>
        </w:rPr>
        <w:t xml:space="preserve"> King County average annual wage, excluding software workers, was </w:t>
      </w:r>
      <w:r w:rsidRPr="00D802F8">
        <w:rPr>
          <w:rFonts w:ascii="Arial" w:hAnsi="Arial" w:cs="Arial"/>
          <w:b w:val="0"/>
          <w:bCs w:val="0"/>
        </w:rPr>
        <w:t>$</w:t>
      </w:r>
      <w:r w:rsidR="00350721" w:rsidRPr="00411762">
        <w:rPr>
          <w:rFonts w:ascii="Arial" w:hAnsi="Arial" w:cs="Arial"/>
          <w:b w:val="0"/>
          <w:bCs w:val="0"/>
        </w:rPr>
        <w:t>56,326</w:t>
      </w:r>
      <w:r w:rsidRPr="00D802F8">
        <w:rPr>
          <w:rFonts w:ascii="Arial" w:hAnsi="Arial" w:cs="Arial"/>
          <w:b w:val="0"/>
          <w:bCs w:val="0"/>
        </w:rPr>
        <w:t xml:space="preserve"> or</w:t>
      </w:r>
      <w:r w:rsidRPr="00963DCC">
        <w:rPr>
          <w:rFonts w:ascii="Arial" w:hAnsi="Arial" w:cs="Arial"/>
          <w:b w:val="0"/>
          <w:bCs w:val="0"/>
        </w:rPr>
        <w:t xml:space="preserve"> </w:t>
      </w:r>
      <w:r w:rsidRPr="00D802F8">
        <w:rPr>
          <w:rFonts w:ascii="Arial" w:hAnsi="Arial" w:cs="Arial"/>
          <w:b w:val="0"/>
          <w:bCs w:val="0"/>
        </w:rPr>
        <w:t>$</w:t>
      </w:r>
      <w:r w:rsidR="00350721" w:rsidRPr="00411762">
        <w:rPr>
          <w:rFonts w:ascii="Arial" w:hAnsi="Arial" w:cs="Arial"/>
          <w:b w:val="0"/>
          <w:bCs w:val="0"/>
        </w:rPr>
        <w:t>27.08</w:t>
      </w:r>
      <w:r w:rsidRPr="00D802F8">
        <w:rPr>
          <w:rFonts w:ascii="Arial" w:hAnsi="Arial" w:cs="Arial"/>
          <w:b w:val="0"/>
          <w:bCs w:val="0"/>
        </w:rPr>
        <w:t xml:space="preserve"> per hour</w:t>
      </w:r>
      <w:r w:rsidRPr="00D802F8">
        <w:rPr>
          <w:rFonts w:ascii="Arial" w:hAnsi="Arial" w:cs="Arial"/>
          <w:b w:val="0"/>
          <w:bCs w:val="0"/>
          <w:color w:val="000000"/>
        </w:rPr>
        <w:t xml:space="preserve">.  Adding the average annual wage for software workers – $121,000 – increases the </w:t>
      </w:r>
      <w:r w:rsidR="00DB60D4" w:rsidRPr="00411762">
        <w:rPr>
          <w:rFonts w:ascii="Arial" w:hAnsi="Arial" w:cs="Arial"/>
          <w:b w:val="0"/>
          <w:bCs w:val="0"/>
          <w:color w:val="000000"/>
        </w:rPr>
        <w:t xml:space="preserve">2010 </w:t>
      </w:r>
      <w:r w:rsidRPr="00D802F8">
        <w:rPr>
          <w:rFonts w:ascii="Arial" w:hAnsi="Arial" w:cs="Arial"/>
          <w:b w:val="0"/>
          <w:bCs w:val="0"/>
          <w:color w:val="000000"/>
        </w:rPr>
        <w:t xml:space="preserve">King County average annual wage to </w:t>
      </w:r>
      <w:r w:rsidRPr="00D802F8">
        <w:rPr>
          <w:rFonts w:ascii="Arial" w:hAnsi="Arial" w:cs="Arial"/>
          <w:b w:val="0"/>
          <w:bCs w:val="0"/>
        </w:rPr>
        <w:t>$</w:t>
      </w:r>
      <w:r w:rsidR="00350721" w:rsidRPr="00411762">
        <w:rPr>
          <w:rFonts w:ascii="Arial" w:hAnsi="Arial" w:cs="Arial"/>
          <w:b w:val="0"/>
          <w:bCs w:val="0"/>
        </w:rPr>
        <w:t>60,750</w:t>
      </w:r>
      <w:r w:rsidRPr="00411762">
        <w:rPr>
          <w:rFonts w:ascii="Arial" w:hAnsi="Arial" w:cs="Arial"/>
          <w:b w:val="0"/>
          <w:bCs w:val="0"/>
        </w:rPr>
        <w:t xml:space="preserve"> </w:t>
      </w:r>
      <w:r w:rsidRPr="00D802F8">
        <w:rPr>
          <w:rFonts w:ascii="Arial" w:hAnsi="Arial" w:cs="Arial"/>
          <w:b w:val="0"/>
          <w:bCs w:val="0"/>
        </w:rPr>
        <w:t>or $</w:t>
      </w:r>
      <w:r w:rsidR="00350721" w:rsidRPr="00411762">
        <w:rPr>
          <w:rFonts w:ascii="Arial" w:hAnsi="Arial" w:cs="Arial"/>
          <w:b w:val="0"/>
          <w:bCs w:val="0"/>
        </w:rPr>
        <w:t>29.21</w:t>
      </w:r>
      <w:r w:rsidRPr="00D802F8">
        <w:rPr>
          <w:rFonts w:ascii="Arial" w:hAnsi="Arial" w:cs="Arial"/>
          <w:b w:val="0"/>
          <w:bCs w:val="0"/>
        </w:rPr>
        <w:t xml:space="preserve"> per hour</w:t>
      </w:r>
      <w:r w:rsidRPr="00D802F8">
        <w:rPr>
          <w:rFonts w:ascii="Arial" w:hAnsi="Arial" w:cs="Arial"/>
          <w:b w:val="0"/>
          <w:bCs w:val="0"/>
          <w:color w:val="000000"/>
        </w:rPr>
        <w:t>.</w:t>
      </w:r>
    </w:p>
    <w:p w:rsidR="00061D08" w:rsidRPr="00D802F8" w:rsidRDefault="00061D08" w:rsidP="00E92064">
      <w:pPr>
        <w:spacing w:line="360" w:lineRule="auto"/>
        <w:rPr>
          <w:rFonts w:ascii="Arial" w:hAnsi="Arial" w:cs="Arial"/>
          <w:color w:val="000000"/>
          <w:sz w:val="20"/>
          <w:szCs w:val="20"/>
        </w:rPr>
      </w:pPr>
    </w:p>
    <w:p w:rsidR="00061D08" w:rsidRPr="00D802F8" w:rsidRDefault="00061D08" w:rsidP="00E92064">
      <w:pPr>
        <w:pStyle w:val="BodyText2"/>
        <w:spacing w:line="360" w:lineRule="auto"/>
        <w:ind w:left="0" w:firstLine="0"/>
        <w:rPr>
          <w:rFonts w:ascii="Arial" w:hAnsi="Arial" w:cs="Arial"/>
          <w:b w:val="0"/>
          <w:bCs w:val="0"/>
          <w:color w:val="000000"/>
        </w:rPr>
      </w:pPr>
      <w:r w:rsidRPr="00D802F8">
        <w:rPr>
          <w:rFonts w:ascii="Arial" w:hAnsi="Arial" w:cs="Arial"/>
          <w:b w:val="0"/>
          <w:bCs w:val="0"/>
          <w:color w:val="000000"/>
        </w:rPr>
        <w:t>As defined for this comprehensive plan, an acceptable entry-level wage pays a minimum of $9.00 per hour (to be reviewed annually and adjusted as appropriate), provides benefits, and offers workers wage progression opportunities.  Although an entry-level wage is a wage that provides workers greater economic incentive than does being on welfare, it is not a family</w:t>
      </w:r>
      <w:r w:rsidR="00526C96">
        <w:rPr>
          <w:rFonts w:ascii="Arial" w:hAnsi="Arial" w:cs="Arial"/>
          <w:b w:val="0"/>
          <w:bCs w:val="0"/>
          <w:color w:val="000000"/>
        </w:rPr>
        <w:t xml:space="preserve"> </w:t>
      </w:r>
      <w:r w:rsidRPr="00D802F8">
        <w:rPr>
          <w:rFonts w:ascii="Arial" w:hAnsi="Arial" w:cs="Arial"/>
          <w:b w:val="0"/>
          <w:bCs w:val="0"/>
          <w:color w:val="000000"/>
        </w:rPr>
        <w:t xml:space="preserve">wage.  Depending upon household size and income, persons making entry-level wages in King County most likely require public subsidies in the </w:t>
      </w:r>
      <w:r w:rsidRPr="00D802F8">
        <w:rPr>
          <w:rFonts w:ascii="Arial" w:hAnsi="Arial" w:cs="Arial"/>
          <w:b w:val="0"/>
          <w:bCs w:val="0"/>
          <w:color w:val="000000"/>
        </w:rPr>
        <w:lastRenderedPageBreak/>
        <w:t>form of childcare, housing, food stamps, and/or Medicaid.  As skill levels and wages increase, workers become less dependent upon public subsidies as they approach a family</w:t>
      </w:r>
      <w:r w:rsidR="00411762">
        <w:rPr>
          <w:rFonts w:ascii="Arial" w:hAnsi="Arial" w:cs="Arial"/>
          <w:b w:val="0"/>
          <w:bCs w:val="0"/>
          <w:color w:val="000000"/>
        </w:rPr>
        <w:t xml:space="preserve"> </w:t>
      </w:r>
      <w:r w:rsidRPr="00D802F8">
        <w:rPr>
          <w:rFonts w:ascii="Arial" w:hAnsi="Arial" w:cs="Arial"/>
          <w:b w:val="0"/>
          <w:bCs w:val="0"/>
          <w:color w:val="000000"/>
        </w:rPr>
        <w:t>wage level defined above.</w:t>
      </w:r>
    </w:p>
    <w:p w:rsidR="00061D08" w:rsidRPr="00D802F8" w:rsidRDefault="00061D08" w:rsidP="00E92064">
      <w:pPr>
        <w:pStyle w:val="BodyText2"/>
        <w:spacing w:line="360" w:lineRule="auto"/>
        <w:ind w:left="0" w:firstLine="0"/>
        <w:rPr>
          <w:rFonts w:ascii="Arial" w:hAnsi="Arial" w:cs="Arial"/>
          <w:b w:val="0"/>
          <w:bCs w:val="0"/>
          <w:color w:val="000000"/>
        </w:rPr>
      </w:pPr>
    </w:p>
    <w:p w:rsidR="00061D08" w:rsidRPr="009C216A" w:rsidRDefault="00061D08" w:rsidP="005D28F0">
      <w:pPr>
        <w:pStyle w:val="Policy"/>
        <w:rPr>
          <w:rFonts w:ascii="Arial" w:hAnsi="Arial" w:cs="Arial"/>
          <w:sz w:val="20"/>
          <w:szCs w:val="20"/>
        </w:rPr>
      </w:pPr>
      <w:r w:rsidRPr="009C216A">
        <w:rPr>
          <w:rFonts w:ascii="Arial" w:hAnsi="Arial" w:cs="Arial"/>
          <w:sz w:val="20"/>
          <w:szCs w:val="20"/>
        </w:rPr>
        <w:t>ED-301</w:t>
      </w:r>
      <w:r w:rsidRPr="009C216A">
        <w:rPr>
          <w:rFonts w:ascii="Arial" w:hAnsi="Arial" w:cs="Arial"/>
          <w:sz w:val="20"/>
          <w:szCs w:val="20"/>
        </w:rPr>
        <w:tab/>
        <w:t xml:space="preserve">King County </w:t>
      </w:r>
      <w:r w:rsidR="006F0C0C" w:rsidRPr="00411762">
        <w:rPr>
          <w:rFonts w:ascii="Arial" w:hAnsi="Arial" w:cs="Arial"/>
          <w:sz w:val="20"/>
          <w:szCs w:val="20"/>
        </w:rPr>
        <w:t xml:space="preserve">should </w:t>
      </w:r>
      <w:r w:rsidRPr="009C216A">
        <w:rPr>
          <w:rFonts w:ascii="Arial" w:hAnsi="Arial" w:cs="Arial"/>
          <w:sz w:val="20"/>
          <w:szCs w:val="20"/>
        </w:rPr>
        <w:t>support workforce development programs that are integrated with the county’s overall economic strategies, including but not limited to:</w:t>
      </w:r>
    </w:p>
    <w:p w:rsidR="00061D08" w:rsidRPr="009C216A" w:rsidRDefault="00061D08" w:rsidP="005D28F0">
      <w:pPr>
        <w:pStyle w:val="Policy2"/>
        <w:rPr>
          <w:rFonts w:ascii="Arial" w:hAnsi="Arial" w:cs="Arial"/>
          <w:sz w:val="20"/>
          <w:szCs w:val="20"/>
        </w:rPr>
      </w:pPr>
      <w:r w:rsidRPr="009C216A">
        <w:rPr>
          <w:rFonts w:ascii="Arial" w:hAnsi="Arial" w:cs="Arial"/>
          <w:sz w:val="20"/>
          <w:szCs w:val="20"/>
        </w:rPr>
        <w:t>a.</w:t>
      </w:r>
      <w:r w:rsidRPr="009C216A">
        <w:rPr>
          <w:rFonts w:ascii="Arial" w:hAnsi="Arial" w:cs="Arial"/>
          <w:sz w:val="20"/>
          <w:szCs w:val="20"/>
        </w:rPr>
        <w:tab/>
        <w:t>Apprenticeship opportunities on county public works projects to ensure a continual pipeline of skilled, local construction trades workers and to encourage family-wage job opportunities.</w:t>
      </w:r>
    </w:p>
    <w:p w:rsidR="00061D08" w:rsidRPr="009C216A" w:rsidRDefault="00061D08" w:rsidP="005D28F0">
      <w:pPr>
        <w:pStyle w:val="Policy2"/>
        <w:rPr>
          <w:rFonts w:ascii="Arial" w:hAnsi="Arial" w:cs="Arial"/>
          <w:sz w:val="20"/>
          <w:szCs w:val="20"/>
        </w:rPr>
      </w:pPr>
      <w:r w:rsidRPr="009C216A">
        <w:rPr>
          <w:rFonts w:ascii="Arial" w:hAnsi="Arial" w:cs="Arial"/>
          <w:sz w:val="20"/>
          <w:szCs w:val="20"/>
        </w:rPr>
        <w:t>b.</w:t>
      </w:r>
      <w:r w:rsidRPr="009C216A">
        <w:rPr>
          <w:rFonts w:ascii="Arial" w:hAnsi="Arial" w:cs="Arial"/>
          <w:sz w:val="20"/>
          <w:szCs w:val="20"/>
        </w:rPr>
        <w:tab/>
        <w:t>Development and growth of clean technology “green” jobs linked to the preservation and sustainability of the natural environment</w:t>
      </w:r>
      <w:r w:rsidR="0001423D" w:rsidRPr="00A51220">
        <w:rPr>
          <w:rFonts w:ascii="Arial" w:hAnsi="Arial" w:cs="Arial"/>
          <w:sz w:val="20"/>
          <w:szCs w:val="20"/>
        </w:rPr>
        <w:t>,</w:t>
      </w:r>
      <w:r w:rsidRPr="00A51220">
        <w:rPr>
          <w:rFonts w:ascii="Arial" w:hAnsi="Arial" w:cs="Arial"/>
          <w:sz w:val="20"/>
          <w:szCs w:val="20"/>
        </w:rPr>
        <w:t xml:space="preserve"> </w:t>
      </w:r>
      <w:r w:rsidRPr="009C216A">
        <w:rPr>
          <w:rFonts w:ascii="Arial" w:hAnsi="Arial" w:cs="Arial"/>
          <w:sz w:val="20"/>
          <w:szCs w:val="20"/>
        </w:rPr>
        <w:t>including jobs in pollution prevention, Brownfields cleanup, energy efficiency, renewable energy industries, and other technologies that address climate change.</w:t>
      </w:r>
    </w:p>
    <w:p w:rsidR="00061D08" w:rsidRPr="009C216A" w:rsidRDefault="00061D08" w:rsidP="005D28F0">
      <w:pPr>
        <w:pStyle w:val="Policy2"/>
        <w:rPr>
          <w:rFonts w:ascii="Arial" w:hAnsi="Arial" w:cs="Arial"/>
          <w:sz w:val="20"/>
          <w:szCs w:val="20"/>
        </w:rPr>
      </w:pPr>
      <w:r w:rsidRPr="009C216A">
        <w:rPr>
          <w:rFonts w:ascii="Arial" w:hAnsi="Arial" w:cs="Arial"/>
          <w:sz w:val="20"/>
          <w:szCs w:val="20"/>
        </w:rPr>
        <w:t>c.</w:t>
      </w:r>
      <w:r w:rsidRPr="009C216A">
        <w:rPr>
          <w:rFonts w:ascii="Arial" w:hAnsi="Arial" w:cs="Arial"/>
          <w:sz w:val="20"/>
          <w:szCs w:val="20"/>
        </w:rPr>
        <w:tab/>
        <w:t xml:space="preserve">Training in skills (job clusters) that apply to and are in demand across multiple industry clusters.  </w:t>
      </w:r>
    </w:p>
    <w:p w:rsidR="00061D08" w:rsidRPr="00D802F8" w:rsidRDefault="00061D08" w:rsidP="00665634">
      <w:pPr>
        <w:pStyle w:val="Policy"/>
        <w:tabs>
          <w:tab w:val="left" w:pos="2340"/>
        </w:tabs>
        <w:ind w:left="1620" w:hanging="360"/>
        <w:rPr>
          <w:rFonts w:ascii="Arial" w:hAnsi="Arial" w:cs="Arial"/>
          <w:color w:val="000000"/>
          <w:sz w:val="20"/>
          <w:szCs w:val="20"/>
        </w:rPr>
      </w:pPr>
    </w:p>
    <w:p w:rsidR="00061D08" w:rsidRPr="00963DCC" w:rsidRDefault="00061D08" w:rsidP="00593B52">
      <w:pPr>
        <w:pStyle w:val="Policy"/>
        <w:rPr>
          <w:rFonts w:ascii="Arial" w:hAnsi="Arial" w:cs="Arial"/>
          <w:sz w:val="20"/>
          <w:szCs w:val="20"/>
        </w:rPr>
      </w:pPr>
      <w:r w:rsidRPr="00D802F8">
        <w:rPr>
          <w:rFonts w:ascii="Arial" w:hAnsi="Arial" w:cs="Arial"/>
          <w:sz w:val="20"/>
          <w:szCs w:val="20"/>
        </w:rPr>
        <w:t>ED-</w:t>
      </w:r>
      <w:r w:rsidR="004B74AD" w:rsidRPr="00411762">
        <w:rPr>
          <w:rFonts w:ascii="Arial" w:hAnsi="Arial" w:cs="Arial"/>
          <w:sz w:val="20"/>
          <w:szCs w:val="20"/>
        </w:rPr>
        <w:t>302</w:t>
      </w:r>
      <w:r w:rsidRPr="00D802F8">
        <w:rPr>
          <w:rFonts w:ascii="Arial" w:hAnsi="Arial" w:cs="Arial"/>
          <w:sz w:val="20"/>
          <w:szCs w:val="20"/>
        </w:rPr>
        <w:tab/>
        <w:t xml:space="preserve">King County supports the King County Workforce Development Council, established by the federal Workforce Investment Act of 1998, composed of high-level representatives from business, local government, labor, education and training institutions, advocacy organizations, and human service providers.  The purpose of the council is to coordinate and improve employment, training, literacy, and vocational rehabilitation programs to meet the needs of workers and employers.  </w:t>
      </w:r>
    </w:p>
    <w:p w:rsidR="00061D08" w:rsidRPr="00D802F8" w:rsidRDefault="00061D08" w:rsidP="00665634">
      <w:pPr>
        <w:spacing w:line="360" w:lineRule="auto"/>
        <w:rPr>
          <w:rFonts w:ascii="Arial" w:hAnsi="Arial" w:cs="Arial"/>
          <w:color w:val="000000"/>
          <w:sz w:val="20"/>
          <w:szCs w:val="20"/>
        </w:rPr>
      </w:pPr>
    </w:p>
    <w:p w:rsidR="00061D08" w:rsidRPr="009567A4" w:rsidRDefault="00061D08" w:rsidP="00593B52">
      <w:pPr>
        <w:pStyle w:val="Policy"/>
        <w:rPr>
          <w:rFonts w:ascii="Arial" w:hAnsi="Arial" w:cs="Arial"/>
          <w:sz w:val="20"/>
          <w:szCs w:val="20"/>
        </w:rPr>
      </w:pPr>
      <w:r w:rsidRPr="00D802F8">
        <w:rPr>
          <w:rFonts w:ascii="Arial" w:hAnsi="Arial" w:cs="Arial"/>
          <w:sz w:val="20"/>
          <w:szCs w:val="20"/>
        </w:rPr>
        <w:t>ED-</w:t>
      </w:r>
      <w:r w:rsidR="004B74AD" w:rsidRPr="00411762">
        <w:rPr>
          <w:rFonts w:ascii="Arial" w:hAnsi="Arial" w:cs="Arial"/>
          <w:sz w:val="20"/>
          <w:szCs w:val="20"/>
        </w:rPr>
        <w:t>303</w:t>
      </w:r>
      <w:r w:rsidRPr="00D802F8">
        <w:rPr>
          <w:rFonts w:ascii="Arial" w:hAnsi="Arial" w:cs="Arial"/>
          <w:sz w:val="20"/>
          <w:szCs w:val="20"/>
        </w:rPr>
        <w:tab/>
        <w:t>King County policies</w:t>
      </w:r>
      <w:r w:rsidR="009C216A">
        <w:rPr>
          <w:rFonts w:ascii="Arial" w:hAnsi="Arial" w:cs="Arial"/>
          <w:sz w:val="20"/>
          <w:szCs w:val="20"/>
        </w:rPr>
        <w:t xml:space="preserve"> </w:t>
      </w:r>
      <w:r w:rsidRPr="009C216A">
        <w:rPr>
          <w:rFonts w:ascii="Arial" w:hAnsi="Arial" w:cs="Arial"/>
          <w:sz w:val="20"/>
          <w:szCs w:val="20"/>
        </w:rPr>
        <w:t xml:space="preserve">programs, strategies, and partnerships shall recognize the importance of worker training and retraining, especially for low-income and low-skilled residents, to provide the skilled workers needed by industry.  </w:t>
      </w:r>
      <w:r w:rsidR="009567A4" w:rsidRPr="00411762">
        <w:rPr>
          <w:rFonts w:ascii="Arial" w:hAnsi="Arial" w:cs="Arial"/>
          <w:sz w:val="20"/>
          <w:szCs w:val="20"/>
        </w:rPr>
        <w:t>King County shall support and partner with other jurisdictions, educational institutions and industry to promote</w:t>
      </w:r>
      <w:r w:rsidR="009418F6" w:rsidRPr="00411762">
        <w:rPr>
          <w:rFonts w:ascii="Arial" w:hAnsi="Arial" w:cs="Arial"/>
          <w:sz w:val="20"/>
          <w:szCs w:val="20"/>
        </w:rPr>
        <w:t xml:space="preserve"> </w:t>
      </w:r>
      <w:r w:rsidR="00B93BEE" w:rsidRPr="00411762">
        <w:rPr>
          <w:rFonts w:ascii="Arial" w:hAnsi="Arial" w:cs="Arial"/>
          <w:sz w:val="20"/>
          <w:szCs w:val="20"/>
        </w:rPr>
        <w:t xml:space="preserve">programs </w:t>
      </w:r>
      <w:r w:rsidR="009418F6" w:rsidRPr="00411762">
        <w:rPr>
          <w:rFonts w:ascii="Arial" w:hAnsi="Arial" w:cs="Arial"/>
          <w:sz w:val="20"/>
          <w:szCs w:val="20"/>
        </w:rPr>
        <w:t>such as</w:t>
      </w:r>
      <w:r w:rsidR="009567A4" w:rsidRPr="009567A4">
        <w:rPr>
          <w:rFonts w:ascii="Arial" w:hAnsi="Arial" w:cs="Arial"/>
          <w:sz w:val="20"/>
          <w:szCs w:val="20"/>
        </w:rPr>
        <w:t>:</w:t>
      </w:r>
    </w:p>
    <w:p w:rsidR="00061D08" w:rsidRPr="00D802F8" w:rsidRDefault="00061D08" w:rsidP="00593B52">
      <w:pPr>
        <w:pStyle w:val="Policy2"/>
        <w:rPr>
          <w:rFonts w:ascii="Arial" w:hAnsi="Arial" w:cs="Arial"/>
          <w:sz w:val="20"/>
          <w:szCs w:val="20"/>
        </w:rPr>
      </w:pPr>
      <w:r w:rsidRPr="00D802F8">
        <w:rPr>
          <w:rFonts w:ascii="Arial" w:hAnsi="Arial" w:cs="Arial"/>
          <w:sz w:val="20"/>
          <w:szCs w:val="20"/>
        </w:rPr>
        <w:t>a.</w:t>
      </w:r>
      <w:r w:rsidRPr="00D802F8">
        <w:rPr>
          <w:rFonts w:ascii="Arial" w:hAnsi="Arial" w:cs="Arial"/>
          <w:sz w:val="20"/>
          <w:szCs w:val="20"/>
        </w:rPr>
        <w:tab/>
      </w:r>
      <w:r w:rsidRPr="009C216A">
        <w:rPr>
          <w:rFonts w:ascii="Arial" w:hAnsi="Arial" w:cs="Arial"/>
          <w:color w:val="000000"/>
          <w:sz w:val="20"/>
          <w:szCs w:val="20"/>
        </w:rPr>
        <w:t>Programs that retrain dislocated workers for jobs in growing industries</w:t>
      </w:r>
      <w:r w:rsidRPr="00D802F8">
        <w:rPr>
          <w:rFonts w:ascii="Arial" w:hAnsi="Arial" w:cs="Arial"/>
          <w:color w:val="000000"/>
          <w:sz w:val="20"/>
          <w:szCs w:val="20"/>
        </w:rPr>
        <w:t>;</w:t>
      </w:r>
    </w:p>
    <w:p w:rsidR="00061D08" w:rsidRPr="009C216A" w:rsidRDefault="00061D08" w:rsidP="00593B52">
      <w:pPr>
        <w:pStyle w:val="Policy2"/>
        <w:rPr>
          <w:rFonts w:ascii="Arial" w:hAnsi="Arial" w:cs="Arial"/>
          <w:sz w:val="20"/>
          <w:szCs w:val="20"/>
        </w:rPr>
      </w:pPr>
      <w:r w:rsidRPr="00D802F8">
        <w:rPr>
          <w:rFonts w:ascii="Arial" w:hAnsi="Arial" w:cs="Arial"/>
          <w:sz w:val="20"/>
          <w:szCs w:val="20"/>
        </w:rPr>
        <w:t>b.</w:t>
      </w:r>
      <w:r w:rsidRPr="00D802F8">
        <w:rPr>
          <w:rFonts w:ascii="Arial" w:hAnsi="Arial" w:cs="Arial"/>
          <w:sz w:val="20"/>
          <w:szCs w:val="20"/>
        </w:rPr>
        <w:tab/>
        <w:t xml:space="preserve">Training for jobs in growing industries that </w:t>
      </w:r>
      <w:r w:rsidRPr="009C216A">
        <w:rPr>
          <w:rFonts w:ascii="Arial" w:hAnsi="Arial" w:cs="Arial"/>
          <w:sz w:val="20"/>
          <w:szCs w:val="20"/>
        </w:rPr>
        <w:t>require post</w:t>
      </w:r>
      <w:r w:rsidR="0001423D" w:rsidRPr="00A51220">
        <w:rPr>
          <w:rFonts w:ascii="Arial" w:hAnsi="Arial" w:cs="Arial"/>
          <w:sz w:val="20"/>
          <w:szCs w:val="20"/>
        </w:rPr>
        <w:t>-</w:t>
      </w:r>
      <w:r w:rsidRPr="009C216A">
        <w:rPr>
          <w:rFonts w:ascii="Arial" w:hAnsi="Arial" w:cs="Arial"/>
          <w:sz w:val="20"/>
          <w:szCs w:val="20"/>
        </w:rPr>
        <w:t>technical or post-secondary training and credentials and provide a career pathway to self-sufficiency;</w:t>
      </w:r>
    </w:p>
    <w:p w:rsidR="00061D08" w:rsidRPr="009C216A" w:rsidRDefault="00061D08" w:rsidP="00BD43E2">
      <w:pPr>
        <w:pStyle w:val="Policy2"/>
        <w:rPr>
          <w:rFonts w:ascii="Arial" w:hAnsi="Arial" w:cs="Arial"/>
          <w:sz w:val="20"/>
          <w:szCs w:val="20"/>
        </w:rPr>
      </w:pPr>
      <w:r w:rsidRPr="009C216A">
        <w:rPr>
          <w:rFonts w:ascii="Arial" w:hAnsi="Arial" w:cs="Arial"/>
          <w:sz w:val="20"/>
          <w:szCs w:val="20"/>
        </w:rPr>
        <w:t>c.</w:t>
      </w:r>
      <w:r w:rsidRPr="009C216A">
        <w:rPr>
          <w:rFonts w:ascii="Arial" w:hAnsi="Arial" w:cs="Arial"/>
          <w:sz w:val="20"/>
          <w:szCs w:val="20"/>
        </w:rPr>
        <w:tab/>
        <w:t xml:space="preserve">Programs that facilitate employer involvement in hiring workers with limited experience and skills and provide successful strategies for skills training, job placement, and worker retention;  </w:t>
      </w:r>
    </w:p>
    <w:p w:rsidR="00061D08" w:rsidRPr="00D802F8" w:rsidRDefault="00061D08" w:rsidP="00BD43E2">
      <w:pPr>
        <w:pStyle w:val="Policy2"/>
        <w:rPr>
          <w:rFonts w:ascii="Arial" w:hAnsi="Arial" w:cs="Arial"/>
          <w:sz w:val="20"/>
          <w:szCs w:val="20"/>
        </w:rPr>
      </w:pPr>
      <w:r w:rsidRPr="009C216A">
        <w:rPr>
          <w:rFonts w:ascii="Arial" w:hAnsi="Arial" w:cs="Arial"/>
          <w:color w:val="000000"/>
          <w:sz w:val="20"/>
          <w:szCs w:val="20"/>
        </w:rPr>
        <w:lastRenderedPageBreak/>
        <w:t>d.</w:t>
      </w:r>
      <w:r w:rsidRPr="00D802F8">
        <w:rPr>
          <w:rFonts w:ascii="Arial" w:hAnsi="Arial" w:cs="Arial"/>
          <w:color w:val="000000"/>
          <w:sz w:val="20"/>
          <w:szCs w:val="20"/>
        </w:rPr>
        <w:tab/>
      </w:r>
      <w:r w:rsidRPr="00D802F8">
        <w:rPr>
          <w:rFonts w:ascii="Arial" w:hAnsi="Arial" w:cs="Arial"/>
          <w:sz w:val="20"/>
          <w:szCs w:val="20"/>
        </w:rPr>
        <w:t xml:space="preserve">Programs that reduce recidivism by helping residents </w:t>
      </w:r>
      <w:r w:rsidRPr="009C216A">
        <w:rPr>
          <w:rFonts w:ascii="Arial" w:hAnsi="Arial" w:cs="Arial"/>
          <w:sz w:val="20"/>
          <w:szCs w:val="20"/>
        </w:rPr>
        <w:t xml:space="preserve">exiting </w:t>
      </w:r>
      <w:r w:rsidRPr="00D802F8">
        <w:rPr>
          <w:rFonts w:ascii="Arial" w:hAnsi="Arial" w:cs="Arial"/>
          <w:sz w:val="20"/>
          <w:szCs w:val="20"/>
        </w:rPr>
        <w:t xml:space="preserve">the criminal justice system gain access to </w:t>
      </w:r>
      <w:r w:rsidRPr="009C216A">
        <w:rPr>
          <w:rFonts w:ascii="Arial" w:hAnsi="Arial" w:cs="Arial"/>
          <w:sz w:val="20"/>
          <w:szCs w:val="20"/>
        </w:rPr>
        <w:t xml:space="preserve">training and </w:t>
      </w:r>
      <w:r w:rsidRPr="00D802F8">
        <w:rPr>
          <w:rFonts w:ascii="Arial" w:hAnsi="Arial" w:cs="Arial"/>
          <w:sz w:val="20"/>
          <w:szCs w:val="20"/>
        </w:rPr>
        <w:t xml:space="preserve">employment </w:t>
      </w:r>
      <w:r w:rsidRPr="009C216A">
        <w:rPr>
          <w:rFonts w:ascii="Arial" w:hAnsi="Arial" w:cs="Arial"/>
          <w:sz w:val="20"/>
          <w:szCs w:val="20"/>
        </w:rPr>
        <w:t>services</w:t>
      </w:r>
      <w:r w:rsidRPr="00D802F8">
        <w:rPr>
          <w:rFonts w:ascii="Arial" w:hAnsi="Arial" w:cs="Arial"/>
          <w:sz w:val="20"/>
          <w:szCs w:val="20"/>
        </w:rPr>
        <w:t>;</w:t>
      </w:r>
      <w:r w:rsidRPr="00D802F8">
        <w:rPr>
          <w:rFonts w:ascii="Arial" w:hAnsi="Arial" w:cs="Arial"/>
          <w:color w:val="000000"/>
          <w:sz w:val="20"/>
          <w:szCs w:val="20"/>
        </w:rPr>
        <w:t xml:space="preserve">  </w:t>
      </w:r>
    </w:p>
    <w:p w:rsidR="00061D08" w:rsidRPr="00D802F8" w:rsidRDefault="00061D08" w:rsidP="00BD43E2">
      <w:pPr>
        <w:pStyle w:val="Policy2"/>
        <w:rPr>
          <w:rFonts w:ascii="Arial" w:hAnsi="Arial" w:cs="Arial"/>
          <w:sz w:val="20"/>
          <w:szCs w:val="20"/>
        </w:rPr>
      </w:pPr>
      <w:r w:rsidRPr="009C216A">
        <w:rPr>
          <w:rFonts w:ascii="Arial" w:hAnsi="Arial" w:cs="Arial"/>
          <w:sz w:val="20"/>
          <w:szCs w:val="20"/>
        </w:rPr>
        <w:t>e.</w:t>
      </w:r>
      <w:r w:rsidRPr="00D802F8">
        <w:rPr>
          <w:rFonts w:ascii="Arial" w:hAnsi="Arial" w:cs="Arial"/>
          <w:sz w:val="20"/>
          <w:szCs w:val="20"/>
        </w:rPr>
        <w:tab/>
        <w:t xml:space="preserve">School-to-work programs and effective alternatives for out-of-school youth </w:t>
      </w:r>
      <w:r w:rsidRPr="009C216A">
        <w:rPr>
          <w:rFonts w:ascii="Arial" w:hAnsi="Arial" w:cs="Arial"/>
          <w:sz w:val="20"/>
          <w:szCs w:val="20"/>
        </w:rPr>
        <w:t>to provide a clear pathway to self-sufficiency through career options and applied learning opportunities</w:t>
      </w:r>
      <w:r w:rsidR="008D377C">
        <w:rPr>
          <w:rFonts w:ascii="Arial" w:hAnsi="Arial" w:cs="Arial"/>
          <w:sz w:val="20"/>
          <w:szCs w:val="20"/>
        </w:rPr>
        <w:t xml:space="preserve">; </w:t>
      </w:r>
    </w:p>
    <w:p w:rsidR="00061D08" w:rsidRPr="00D802F8" w:rsidRDefault="00061D08" w:rsidP="00BD43E2">
      <w:pPr>
        <w:pStyle w:val="Policy2"/>
        <w:rPr>
          <w:rFonts w:ascii="Arial" w:hAnsi="Arial" w:cs="Arial"/>
          <w:sz w:val="20"/>
          <w:szCs w:val="20"/>
        </w:rPr>
      </w:pPr>
      <w:r w:rsidRPr="009C216A">
        <w:rPr>
          <w:rFonts w:ascii="Arial" w:hAnsi="Arial" w:cs="Arial"/>
          <w:sz w:val="20"/>
          <w:szCs w:val="20"/>
        </w:rPr>
        <w:t>f.</w:t>
      </w:r>
      <w:r w:rsidRPr="00D802F8">
        <w:rPr>
          <w:rFonts w:ascii="Arial" w:hAnsi="Arial" w:cs="Arial"/>
          <w:sz w:val="20"/>
          <w:szCs w:val="20"/>
        </w:rPr>
        <w:tab/>
        <w:t>Summer youth employment programs for at-risk youth</w:t>
      </w:r>
      <w:r w:rsidRPr="009C216A">
        <w:rPr>
          <w:rFonts w:ascii="Arial" w:hAnsi="Arial" w:cs="Arial"/>
          <w:sz w:val="20"/>
          <w:szCs w:val="20"/>
        </w:rPr>
        <w:t>;</w:t>
      </w:r>
      <w:r w:rsidRPr="00D802F8">
        <w:rPr>
          <w:rFonts w:ascii="Arial" w:hAnsi="Arial" w:cs="Arial"/>
          <w:sz w:val="20"/>
          <w:szCs w:val="20"/>
        </w:rPr>
        <w:t xml:space="preserve"> </w:t>
      </w:r>
    </w:p>
    <w:p w:rsidR="00061D08" w:rsidRPr="009C216A" w:rsidRDefault="00061D08" w:rsidP="003843BC">
      <w:pPr>
        <w:pStyle w:val="Policy2"/>
        <w:rPr>
          <w:rFonts w:ascii="Arial" w:hAnsi="Arial" w:cs="Arial"/>
          <w:sz w:val="20"/>
          <w:szCs w:val="20"/>
        </w:rPr>
      </w:pPr>
      <w:r w:rsidRPr="009C216A">
        <w:rPr>
          <w:rFonts w:ascii="Arial" w:hAnsi="Arial" w:cs="Arial"/>
          <w:sz w:val="20"/>
          <w:szCs w:val="20"/>
        </w:rPr>
        <w:t xml:space="preserve"> g.</w:t>
      </w:r>
      <w:r w:rsidR="00AC0A4F" w:rsidRPr="009C216A">
        <w:rPr>
          <w:rFonts w:ascii="Arial" w:hAnsi="Arial" w:cs="Arial"/>
          <w:sz w:val="20"/>
          <w:szCs w:val="20"/>
        </w:rPr>
        <w:tab/>
      </w:r>
      <w:r w:rsidRPr="009C216A">
        <w:rPr>
          <w:rFonts w:ascii="Arial" w:hAnsi="Arial" w:cs="Arial"/>
          <w:sz w:val="20"/>
          <w:szCs w:val="20"/>
        </w:rPr>
        <w:t xml:space="preserve">Access to alternative modes of transportation by providing transportation information, financial assistance, and services to jobseekers and workers; and </w:t>
      </w:r>
    </w:p>
    <w:p w:rsidR="00061D08" w:rsidRPr="008D377C" w:rsidRDefault="00061D08" w:rsidP="003843BC">
      <w:pPr>
        <w:pStyle w:val="Policy2"/>
        <w:rPr>
          <w:rFonts w:ascii="Arial" w:hAnsi="Arial" w:cs="Arial"/>
          <w:sz w:val="20"/>
          <w:szCs w:val="20"/>
        </w:rPr>
      </w:pPr>
      <w:r w:rsidRPr="009C216A">
        <w:rPr>
          <w:rFonts w:ascii="Arial" w:hAnsi="Arial" w:cs="Arial"/>
          <w:sz w:val="20"/>
          <w:szCs w:val="20"/>
        </w:rPr>
        <w:t xml:space="preserve"> h.</w:t>
      </w:r>
      <w:r w:rsidR="00915AC8" w:rsidRPr="009C216A">
        <w:rPr>
          <w:rFonts w:ascii="Arial" w:hAnsi="Arial" w:cs="Arial"/>
          <w:sz w:val="20"/>
          <w:szCs w:val="20"/>
        </w:rPr>
        <w:tab/>
      </w:r>
      <w:r w:rsidRPr="009C216A">
        <w:rPr>
          <w:rFonts w:ascii="Arial" w:hAnsi="Arial" w:cs="Arial"/>
          <w:sz w:val="20"/>
          <w:szCs w:val="20"/>
        </w:rPr>
        <w:t>Access to childcare by increasing the availability and affordability of quality childcare for low-income families</w:t>
      </w:r>
      <w:r w:rsidR="008D377C">
        <w:rPr>
          <w:rFonts w:ascii="Arial" w:hAnsi="Arial" w:cs="Arial"/>
          <w:sz w:val="20"/>
          <w:szCs w:val="20"/>
        </w:rPr>
        <w:t>.</w:t>
      </w:r>
    </w:p>
    <w:p w:rsidR="00061D08" w:rsidRPr="00D802F8" w:rsidRDefault="00061D08" w:rsidP="00665634">
      <w:pPr>
        <w:pStyle w:val="Policy"/>
        <w:ind w:left="360" w:hanging="360"/>
        <w:rPr>
          <w:rFonts w:ascii="Arial" w:hAnsi="Arial" w:cs="Arial"/>
          <w:color w:val="000000"/>
          <w:sz w:val="20"/>
          <w:szCs w:val="20"/>
        </w:rPr>
      </w:pPr>
    </w:p>
    <w:p w:rsidR="00061D08" w:rsidRPr="00A11530" w:rsidRDefault="009C216A" w:rsidP="009C216A">
      <w:pPr>
        <w:pStyle w:val="Policy"/>
        <w:rPr>
          <w:b w:val="0"/>
          <w:bCs w:val="0"/>
          <w:color w:val="000000"/>
        </w:rPr>
      </w:pPr>
      <w:r w:rsidRPr="00D802F8">
        <w:rPr>
          <w:rFonts w:ascii="Arial" w:hAnsi="Arial" w:cs="Arial"/>
          <w:sz w:val="20"/>
          <w:szCs w:val="20"/>
        </w:rPr>
        <w:t xml:space="preserve"> </w:t>
      </w:r>
      <w:r w:rsidR="00061D08" w:rsidRPr="00A11530">
        <w:rPr>
          <w:b w:val="0"/>
          <w:bCs w:val="0"/>
          <w:color w:val="000000"/>
        </w:rPr>
        <w:br w:type="page"/>
      </w:r>
    </w:p>
    <w:p w:rsidR="00061D08" w:rsidRPr="00963DCC" w:rsidRDefault="00061D08" w:rsidP="00D802F8">
      <w:pPr>
        <w:pStyle w:val="Title"/>
        <w:tabs>
          <w:tab w:val="left" w:pos="90"/>
        </w:tabs>
        <w:jc w:val="left"/>
        <w:rPr>
          <w:color w:val="000000"/>
          <w:sz w:val="40"/>
          <w:szCs w:val="40"/>
        </w:rPr>
      </w:pPr>
      <w:r w:rsidRPr="00D802F8">
        <w:rPr>
          <w:sz w:val="40"/>
          <w:szCs w:val="40"/>
        </w:rPr>
        <w:lastRenderedPageBreak/>
        <w:t>IV.</w:t>
      </w:r>
      <w:r w:rsidRPr="00D802F8">
        <w:rPr>
          <w:sz w:val="40"/>
          <w:szCs w:val="40"/>
        </w:rPr>
        <w:tab/>
      </w:r>
      <w:r w:rsidRPr="007A3FB5">
        <w:rPr>
          <w:sz w:val="40"/>
          <w:szCs w:val="40"/>
        </w:rPr>
        <w:t>Infrastructure Development</w:t>
      </w:r>
    </w:p>
    <w:p w:rsidR="00061D08" w:rsidRPr="00A11530" w:rsidRDefault="00061D08" w:rsidP="00E92064">
      <w:pPr>
        <w:spacing w:line="360" w:lineRule="auto"/>
        <w:ind w:left="720" w:hanging="720"/>
        <w:rPr>
          <w:b/>
          <w:bCs/>
        </w:rPr>
      </w:pPr>
    </w:p>
    <w:p w:rsidR="00061D08" w:rsidRPr="009C216A" w:rsidRDefault="00061D08" w:rsidP="00E92064">
      <w:pPr>
        <w:spacing w:line="360" w:lineRule="auto"/>
        <w:rPr>
          <w:rFonts w:ascii="Arial" w:hAnsi="Arial" w:cs="Arial"/>
          <w:color w:val="000000"/>
          <w:sz w:val="20"/>
          <w:szCs w:val="20"/>
        </w:rPr>
      </w:pPr>
      <w:r w:rsidRPr="009C216A">
        <w:rPr>
          <w:rFonts w:ascii="Arial" w:hAnsi="Arial" w:cs="Arial"/>
          <w:color w:val="000000"/>
          <w:sz w:val="20"/>
          <w:szCs w:val="20"/>
        </w:rPr>
        <w:t xml:space="preserve">Adequate and well-maintained public infrastructure is the lifeblood of a strong economy.  Basic public services that maintain a high quality of life in an area support employment growth, increased productivity, and influence business location decisions.  </w:t>
      </w:r>
    </w:p>
    <w:p w:rsidR="00061D08" w:rsidRPr="00D802F8" w:rsidRDefault="00061D08" w:rsidP="00E92064">
      <w:pPr>
        <w:spacing w:line="360" w:lineRule="auto"/>
        <w:rPr>
          <w:rFonts w:ascii="Arial" w:hAnsi="Arial" w:cs="Arial"/>
          <w:color w:val="000000"/>
          <w:sz w:val="20"/>
          <w:szCs w:val="20"/>
        </w:rPr>
      </w:pPr>
    </w:p>
    <w:p w:rsidR="00061D08" w:rsidRPr="00D802F8" w:rsidRDefault="008D2321" w:rsidP="00172D08">
      <w:pPr>
        <w:pStyle w:val="Policy"/>
        <w:rPr>
          <w:rFonts w:ascii="Arial" w:hAnsi="Arial" w:cs="Arial"/>
          <w:sz w:val="20"/>
          <w:szCs w:val="20"/>
        </w:rPr>
      </w:pPr>
      <w:r w:rsidRPr="009C216A">
        <w:rPr>
          <w:rFonts w:ascii="Arial" w:hAnsi="Arial" w:cs="Arial"/>
          <w:sz w:val="20"/>
          <w:szCs w:val="20"/>
        </w:rPr>
        <w:t>ED-401</w:t>
      </w:r>
      <w:r w:rsidR="00061D08" w:rsidRPr="00D802F8">
        <w:rPr>
          <w:rFonts w:ascii="Arial" w:hAnsi="Arial" w:cs="Arial"/>
          <w:sz w:val="20"/>
          <w:szCs w:val="20"/>
        </w:rPr>
        <w:tab/>
        <w:t xml:space="preserve">King County recognizes that adequate infrastructure is essential to support existing economic activity and to attract new industry and development.  The county therefore supports </w:t>
      </w:r>
      <w:r w:rsidR="00061D08" w:rsidRPr="009C216A">
        <w:rPr>
          <w:rFonts w:ascii="Arial" w:hAnsi="Arial" w:cs="Arial"/>
          <w:sz w:val="20"/>
          <w:szCs w:val="20"/>
        </w:rPr>
        <w:t>and partners on</w:t>
      </w:r>
      <w:r w:rsidR="00061D08" w:rsidRPr="00915AC8">
        <w:rPr>
          <w:rFonts w:ascii="Arial" w:hAnsi="Arial" w:cs="Arial"/>
          <w:sz w:val="20"/>
          <w:szCs w:val="20"/>
        </w:rPr>
        <w:t xml:space="preserve"> </w:t>
      </w:r>
      <w:r w:rsidR="00061D08" w:rsidRPr="00D802F8">
        <w:rPr>
          <w:rFonts w:ascii="Arial" w:hAnsi="Arial" w:cs="Arial"/>
          <w:sz w:val="20"/>
          <w:szCs w:val="20"/>
        </w:rPr>
        <w:t xml:space="preserve">programs and strategies to maintain existing infrastructure and construct new facilities (transportation, utilities, schools, information, communications, including an adequate supply of housing) necessary to accommodate current and future economic demand.  </w:t>
      </w:r>
    </w:p>
    <w:p w:rsidR="00061D08" w:rsidRPr="00D802F8" w:rsidRDefault="00061D08" w:rsidP="00AA0DCF">
      <w:pPr>
        <w:pStyle w:val="Policy3"/>
        <w:spacing w:line="360" w:lineRule="auto"/>
        <w:ind w:left="1260" w:hanging="1260"/>
        <w:rPr>
          <w:rFonts w:ascii="Arial" w:hAnsi="Arial" w:cs="Arial"/>
          <w:color w:val="000000"/>
        </w:rPr>
      </w:pPr>
    </w:p>
    <w:p w:rsidR="00061D08" w:rsidRPr="009C216A" w:rsidRDefault="008D2321" w:rsidP="00172D08">
      <w:pPr>
        <w:pStyle w:val="Policy"/>
        <w:rPr>
          <w:rFonts w:ascii="Arial" w:hAnsi="Arial" w:cs="Arial"/>
          <w:sz w:val="20"/>
          <w:szCs w:val="20"/>
        </w:rPr>
      </w:pPr>
      <w:r w:rsidRPr="009C216A">
        <w:rPr>
          <w:rFonts w:ascii="Arial" w:hAnsi="Arial" w:cs="Arial"/>
          <w:sz w:val="20"/>
          <w:szCs w:val="20"/>
        </w:rPr>
        <w:t>ED-</w:t>
      </w:r>
      <w:r w:rsidR="004B74AD" w:rsidRPr="00411762">
        <w:rPr>
          <w:rFonts w:ascii="Arial" w:hAnsi="Arial" w:cs="Arial"/>
          <w:sz w:val="20"/>
          <w:szCs w:val="20"/>
        </w:rPr>
        <w:t>402</w:t>
      </w:r>
      <w:r w:rsidR="00061D08" w:rsidRPr="009C216A">
        <w:rPr>
          <w:rFonts w:ascii="Arial" w:hAnsi="Arial" w:cs="Arial"/>
          <w:sz w:val="20"/>
          <w:szCs w:val="20"/>
        </w:rPr>
        <w:tab/>
        <w:t xml:space="preserve">King County will support programs and partnerships to facilitate the efficient movement of freight to promote global competitiveness for business and industry.  </w:t>
      </w:r>
    </w:p>
    <w:p w:rsidR="00061D08" w:rsidRPr="00D802F8" w:rsidRDefault="00061D08" w:rsidP="00E92064">
      <w:pPr>
        <w:spacing w:line="360" w:lineRule="auto"/>
        <w:rPr>
          <w:rFonts w:ascii="Arial" w:hAnsi="Arial" w:cs="Arial"/>
          <w:color w:val="000000"/>
          <w:sz w:val="20"/>
          <w:szCs w:val="20"/>
        </w:rPr>
      </w:pPr>
    </w:p>
    <w:p w:rsidR="00061D08" w:rsidRPr="00D802F8" w:rsidRDefault="00061D08" w:rsidP="00172D08">
      <w:pPr>
        <w:pStyle w:val="Policy"/>
        <w:rPr>
          <w:rFonts w:ascii="Arial" w:hAnsi="Arial" w:cs="Arial"/>
          <w:sz w:val="20"/>
          <w:szCs w:val="20"/>
        </w:rPr>
      </w:pPr>
      <w:r w:rsidRPr="00D802F8">
        <w:rPr>
          <w:rFonts w:ascii="Arial" w:hAnsi="Arial" w:cs="Arial"/>
          <w:sz w:val="20"/>
          <w:szCs w:val="20"/>
        </w:rPr>
        <w:t>ED-</w:t>
      </w:r>
      <w:r w:rsidR="004B74AD" w:rsidRPr="00411762">
        <w:rPr>
          <w:rFonts w:ascii="Arial" w:hAnsi="Arial" w:cs="Arial"/>
          <w:sz w:val="20"/>
          <w:szCs w:val="20"/>
        </w:rPr>
        <w:t>403</w:t>
      </w:r>
      <w:r w:rsidRPr="00D802F8">
        <w:rPr>
          <w:rFonts w:ascii="Arial" w:hAnsi="Arial" w:cs="Arial"/>
          <w:sz w:val="20"/>
          <w:szCs w:val="20"/>
        </w:rPr>
        <w:tab/>
        <w:t xml:space="preserve">King County shall partner, where feasible, with jurisdictions and other stakeholders to develop subarea economic development strategies to promote development and redevelopment in areas that can accommodate growth.  </w:t>
      </w:r>
    </w:p>
    <w:p w:rsidR="00061D08" w:rsidRPr="00D802F8" w:rsidRDefault="00061D08" w:rsidP="00E92064">
      <w:pPr>
        <w:pStyle w:val="Policy3"/>
        <w:spacing w:line="360" w:lineRule="auto"/>
        <w:ind w:left="1260" w:hanging="1260"/>
        <w:rPr>
          <w:rFonts w:ascii="Arial" w:hAnsi="Arial" w:cs="Arial"/>
          <w:color w:val="000000"/>
        </w:rPr>
      </w:pPr>
    </w:p>
    <w:p w:rsidR="00061D08" w:rsidRPr="00963DCC" w:rsidRDefault="00061D08" w:rsidP="00493AEE">
      <w:pPr>
        <w:pStyle w:val="Policy"/>
        <w:rPr>
          <w:rFonts w:ascii="Arial" w:hAnsi="Arial" w:cs="Arial"/>
          <w:sz w:val="20"/>
          <w:szCs w:val="20"/>
        </w:rPr>
      </w:pPr>
      <w:r w:rsidRPr="00D802F8">
        <w:rPr>
          <w:rFonts w:ascii="Arial" w:hAnsi="Arial" w:cs="Arial"/>
          <w:sz w:val="20"/>
          <w:szCs w:val="20"/>
        </w:rPr>
        <w:t>ED-</w:t>
      </w:r>
      <w:r w:rsidR="00BA6339" w:rsidRPr="000D398A">
        <w:rPr>
          <w:rFonts w:ascii="Arial" w:hAnsi="Arial" w:cs="Arial"/>
          <w:sz w:val="20"/>
          <w:szCs w:val="20"/>
        </w:rPr>
        <w:t>404</w:t>
      </w:r>
      <w:r w:rsidRPr="00D802F8">
        <w:rPr>
          <w:rFonts w:ascii="Arial" w:hAnsi="Arial" w:cs="Arial"/>
          <w:sz w:val="20"/>
          <w:szCs w:val="20"/>
        </w:rPr>
        <w:tab/>
        <w:t xml:space="preserve">Through local subarea planning and </w:t>
      </w:r>
      <w:r w:rsidRPr="009C216A">
        <w:rPr>
          <w:rFonts w:ascii="Arial" w:hAnsi="Arial" w:cs="Arial"/>
          <w:sz w:val="20"/>
          <w:szCs w:val="20"/>
        </w:rPr>
        <w:t>partnerships</w:t>
      </w:r>
      <w:r w:rsidRPr="00D802F8">
        <w:rPr>
          <w:rFonts w:ascii="Arial" w:hAnsi="Arial" w:cs="Arial"/>
          <w:sz w:val="20"/>
          <w:szCs w:val="20"/>
        </w:rPr>
        <w:t xml:space="preserve"> with other agencies and organizations, King County should use zoning, incentives</w:t>
      </w:r>
      <w:r w:rsidRPr="00411762">
        <w:rPr>
          <w:rFonts w:ascii="Arial" w:hAnsi="Arial" w:cs="Arial"/>
          <w:sz w:val="20"/>
          <w:szCs w:val="20"/>
        </w:rPr>
        <w:t xml:space="preserve">, </w:t>
      </w:r>
      <w:r w:rsidRPr="00D802F8">
        <w:rPr>
          <w:rFonts w:ascii="Arial" w:hAnsi="Arial" w:cs="Arial"/>
          <w:sz w:val="20"/>
          <w:szCs w:val="20"/>
        </w:rPr>
        <w:t xml:space="preserve">or other measures to ensure that an appropriate proportion of the land adjacent or near to major public infrastructure facilities is used to capitalize on the economic benefit of that infrastructure.  The surrounding land uses should be compatible with </w:t>
      </w:r>
      <w:r w:rsidRPr="009C216A">
        <w:rPr>
          <w:rFonts w:ascii="Arial" w:hAnsi="Arial" w:cs="Arial"/>
          <w:sz w:val="20"/>
          <w:szCs w:val="20"/>
        </w:rPr>
        <w:t xml:space="preserve">the </w:t>
      </w:r>
      <w:r w:rsidRPr="00D802F8">
        <w:rPr>
          <w:rFonts w:ascii="Arial" w:hAnsi="Arial" w:cs="Arial"/>
          <w:sz w:val="20"/>
          <w:szCs w:val="20"/>
        </w:rPr>
        <w:t>economic development uses</w:t>
      </w:r>
      <w:r w:rsidR="009C7A7C">
        <w:rPr>
          <w:rFonts w:ascii="Arial" w:hAnsi="Arial" w:cs="Arial"/>
          <w:sz w:val="20"/>
          <w:szCs w:val="20"/>
        </w:rPr>
        <w:t xml:space="preserve"> </w:t>
      </w:r>
      <w:r w:rsidRPr="009C216A">
        <w:rPr>
          <w:rFonts w:ascii="Arial" w:hAnsi="Arial" w:cs="Arial"/>
          <w:sz w:val="20"/>
          <w:szCs w:val="20"/>
        </w:rPr>
        <w:t>or a buffer provided as necessary</w:t>
      </w:r>
      <w:r w:rsidRPr="00D802F8">
        <w:rPr>
          <w:rFonts w:ascii="Arial" w:hAnsi="Arial" w:cs="Arial"/>
          <w:sz w:val="20"/>
          <w:szCs w:val="20"/>
        </w:rPr>
        <w:t xml:space="preserve">.  </w:t>
      </w:r>
      <w:r w:rsidR="00B4077F">
        <w:rPr>
          <w:rFonts w:ascii="Arial" w:hAnsi="Arial" w:cs="Arial"/>
          <w:sz w:val="20"/>
          <w:szCs w:val="20"/>
        </w:rPr>
        <w:br w:type="page"/>
      </w:r>
    </w:p>
    <w:p w:rsidR="00B4077F" w:rsidRPr="000D398A" w:rsidRDefault="00B4077F" w:rsidP="00B4077F">
      <w:pPr>
        <w:pStyle w:val="Heading2"/>
        <w:rPr>
          <w:sz w:val="40"/>
          <w:szCs w:val="40"/>
        </w:rPr>
      </w:pPr>
      <w:r w:rsidRPr="000D398A">
        <w:rPr>
          <w:sz w:val="40"/>
          <w:szCs w:val="40"/>
        </w:rPr>
        <w:lastRenderedPageBreak/>
        <w:t>V.</w:t>
      </w:r>
      <w:r w:rsidRPr="000D398A">
        <w:rPr>
          <w:sz w:val="40"/>
          <w:szCs w:val="40"/>
        </w:rPr>
        <w:tab/>
        <w:t>Sustainable Development</w:t>
      </w:r>
      <w:r w:rsidR="00D62D55" w:rsidRPr="000D398A">
        <w:rPr>
          <w:sz w:val="40"/>
          <w:szCs w:val="40"/>
        </w:rPr>
        <w:t xml:space="preserve"> in </w:t>
      </w:r>
      <w:r w:rsidR="000A60C9" w:rsidRPr="000D398A">
        <w:rPr>
          <w:sz w:val="40"/>
          <w:szCs w:val="40"/>
        </w:rPr>
        <w:t>the P</w:t>
      </w:r>
      <w:r w:rsidR="00D62D55" w:rsidRPr="000D398A">
        <w:rPr>
          <w:sz w:val="40"/>
          <w:szCs w:val="40"/>
        </w:rPr>
        <w:t xml:space="preserve">rivate </w:t>
      </w:r>
      <w:r w:rsidR="000A60C9" w:rsidRPr="000D398A">
        <w:rPr>
          <w:sz w:val="40"/>
          <w:szCs w:val="40"/>
        </w:rPr>
        <w:t>Sector</w:t>
      </w:r>
      <w:r w:rsidRPr="000D398A">
        <w:rPr>
          <w:sz w:val="40"/>
          <w:szCs w:val="40"/>
        </w:rPr>
        <w:t xml:space="preserve"> </w:t>
      </w:r>
    </w:p>
    <w:p w:rsidR="00702BC6" w:rsidRPr="000D398A" w:rsidRDefault="00702BC6" w:rsidP="00702BC6">
      <w:pPr>
        <w:spacing w:line="360" w:lineRule="auto"/>
        <w:rPr>
          <w:color w:val="000000"/>
        </w:rPr>
      </w:pPr>
    </w:p>
    <w:p w:rsidR="00702BC6" w:rsidRPr="000D398A" w:rsidRDefault="00702BC6" w:rsidP="00702BC6">
      <w:pPr>
        <w:autoSpaceDE w:val="0"/>
        <w:autoSpaceDN w:val="0"/>
        <w:adjustRightInd w:val="0"/>
        <w:spacing w:line="360" w:lineRule="auto"/>
        <w:rPr>
          <w:rFonts w:ascii="Arial" w:hAnsi="Arial" w:cs="Arial"/>
          <w:color w:val="000000"/>
          <w:sz w:val="20"/>
          <w:szCs w:val="20"/>
        </w:rPr>
      </w:pPr>
      <w:r w:rsidRPr="000D398A">
        <w:rPr>
          <w:rFonts w:ascii="Arial" w:hAnsi="Arial" w:cs="Arial"/>
          <w:color w:val="000000"/>
          <w:sz w:val="20"/>
          <w:szCs w:val="20"/>
        </w:rPr>
        <w:t>It is the goal of King County to work toward a model sustainable community where both the public and private sectors seek to balance urban growth with natural resource protection while addressing climate change.  Sustainable development seeks to achieve this goal by addressing the impacts of the built environment in which we live and work.</w:t>
      </w:r>
      <w:r w:rsidR="00124E5A" w:rsidRPr="000D398A">
        <w:rPr>
          <w:rFonts w:ascii="Arial" w:hAnsi="Arial" w:cs="Arial"/>
          <w:color w:val="000000"/>
          <w:sz w:val="20"/>
          <w:szCs w:val="20"/>
        </w:rPr>
        <w:t xml:space="preserve">  Sustainable development is implemented through planning, design and construction methods, including green building and low impact development (LID) that promote environmental quality, economic vitality and healthy communities.</w:t>
      </w:r>
    </w:p>
    <w:p w:rsidR="00702BC6" w:rsidRPr="000D398A" w:rsidRDefault="00702BC6" w:rsidP="00702BC6">
      <w:pPr>
        <w:autoSpaceDE w:val="0"/>
        <w:autoSpaceDN w:val="0"/>
        <w:adjustRightInd w:val="0"/>
        <w:spacing w:line="360" w:lineRule="auto"/>
        <w:rPr>
          <w:rFonts w:ascii="Arial" w:hAnsi="Arial" w:cs="Arial"/>
          <w:sz w:val="20"/>
          <w:szCs w:val="20"/>
        </w:rPr>
      </w:pPr>
    </w:p>
    <w:p w:rsidR="00D15A24" w:rsidRPr="000D398A" w:rsidRDefault="00D15A24" w:rsidP="00D15A24">
      <w:pPr>
        <w:autoSpaceDE w:val="0"/>
        <w:autoSpaceDN w:val="0"/>
        <w:adjustRightInd w:val="0"/>
        <w:spacing w:line="360" w:lineRule="auto"/>
        <w:rPr>
          <w:rFonts w:ascii="Arial" w:hAnsi="Arial" w:cs="Arial"/>
          <w:sz w:val="20"/>
          <w:szCs w:val="20"/>
        </w:rPr>
      </w:pPr>
      <w:r w:rsidRPr="000D398A">
        <w:rPr>
          <w:rFonts w:ascii="Arial" w:hAnsi="Arial" w:cs="Arial"/>
          <w:sz w:val="20"/>
          <w:szCs w:val="20"/>
        </w:rPr>
        <w:t>King County seeks to foster innovative design and development techniques in the private sector that reduce the negative impacts of site development and building construction while maintaining affordabi</w:t>
      </w:r>
      <w:r w:rsidR="000F1CFB">
        <w:rPr>
          <w:rFonts w:ascii="Arial" w:hAnsi="Arial" w:cs="Arial"/>
          <w:sz w:val="20"/>
          <w:szCs w:val="20"/>
        </w:rPr>
        <w:t>lity and economic development.</w:t>
      </w:r>
    </w:p>
    <w:p w:rsidR="00B4077F" w:rsidRPr="00B4077F" w:rsidRDefault="00B4077F" w:rsidP="00B4077F">
      <w:pPr>
        <w:spacing w:line="360" w:lineRule="auto"/>
        <w:rPr>
          <w:rFonts w:ascii="Arial" w:hAnsi="Arial" w:cs="Arial"/>
          <w:color w:val="000000"/>
        </w:rPr>
      </w:pPr>
    </w:p>
    <w:p w:rsidR="00D15A24" w:rsidRPr="00D97CE5" w:rsidRDefault="005A14A7" w:rsidP="00D15A24">
      <w:pPr>
        <w:pStyle w:val="Policy"/>
        <w:rPr>
          <w:rFonts w:ascii="Arial" w:hAnsi="Arial" w:cs="Arial"/>
          <w:sz w:val="20"/>
          <w:szCs w:val="20"/>
        </w:rPr>
      </w:pPr>
      <w:r w:rsidRPr="000D398A">
        <w:rPr>
          <w:rFonts w:ascii="Arial" w:hAnsi="Arial" w:cs="Arial"/>
          <w:sz w:val="20"/>
          <w:szCs w:val="20"/>
        </w:rPr>
        <w:t>ED-501</w:t>
      </w:r>
      <w:r w:rsidR="00D15A24" w:rsidRPr="00D97CE5">
        <w:rPr>
          <w:rFonts w:ascii="Arial" w:hAnsi="Arial" w:cs="Arial"/>
          <w:sz w:val="20"/>
          <w:szCs w:val="20"/>
        </w:rPr>
        <w:tab/>
        <w:t xml:space="preserve">King County should encourage, support and promote the application of sustainable development practices in all private sector development within the county.  This may be accomplished through working with residential and commercial developers to reduce impervious surface areas, protect ground and surface water within a watershed, assure that habitat protection needs are incorporated into development </w:t>
      </w:r>
      <w:r w:rsidR="00D15A24" w:rsidRPr="005A14A7">
        <w:rPr>
          <w:rFonts w:ascii="Arial" w:hAnsi="Arial" w:cs="Arial"/>
          <w:sz w:val="20"/>
          <w:szCs w:val="20"/>
        </w:rPr>
        <w:t xml:space="preserve">proposals to the extent possible, incorporate greater use of green building materials, </w:t>
      </w:r>
      <w:r w:rsidR="00D15A24" w:rsidRPr="000D398A">
        <w:rPr>
          <w:rFonts w:ascii="Arial" w:hAnsi="Arial" w:cs="Arial"/>
          <w:sz w:val="20"/>
          <w:szCs w:val="20"/>
        </w:rPr>
        <w:t xml:space="preserve">eliminate, to the extent possible, the use of materials </w:t>
      </w:r>
      <w:r w:rsidR="00D15A24" w:rsidRPr="005A14A7">
        <w:rPr>
          <w:rFonts w:ascii="Arial" w:hAnsi="Arial" w:cs="Arial"/>
          <w:sz w:val="20"/>
          <w:szCs w:val="20"/>
        </w:rPr>
        <w:t>that pose health hazards, and utilize systems that conserve or reuse resources, including</w:t>
      </w:r>
      <w:r w:rsidR="00D15A24" w:rsidRPr="00D97CE5">
        <w:rPr>
          <w:rFonts w:ascii="Arial" w:hAnsi="Arial" w:cs="Arial"/>
          <w:sz w:val="20"/>
          <w:szCs w:val="20"/>
        </w:rPr>
        <w:t xml:space="preserve"> those that use energy more efficiently.  When King County provides technical assistance and incentives for the use of sustainable development practices, it shall be at no cost to any private sector development.  King County shall collaborate with the private sector on potential future regulatory tools.</w:t>
      </w:r>
      <w:r w:rsidR="00D15A24" w:rsidRPr="00963DCC">
        <w:rPr>
          <w:rFonts w:ascii="Arial" w:hAnsi="Arial" w:cs="Arial"/>
          <w:sz w:val="20"/>
          <w:szCs w:val="20"/>
        </w:rPr>
        <w:t xml:space="preserve"> </w:t>
      </w:r>
    </w:p>
    <w:p w:rsidR="00B4077F" w:rsidRPr="00B4077F" w:rsidRDefault="00B4077F" w:rsidP="00B4077F">
      <w:pPr>
        <w:pStyle w:val="Policy"/>
        <w:rPr>
          <w:rFonts w:ascii="Arial" w:hAnsi="Arial" w:cs="Arial"/>
          <w:b w:val="0"/>
          <w:spacing w:val="-2"/>
          <w:sz w:val="20"/>
        </w:rPr>
      </w:pPr>
    </w:p>
    <w:p w:rsidR="00B4077F" w:rsidRDefault="005A14A7" w:rsidP="00B4077F">
      <w:pPr>
        <w:pStyle w:val="Policy"/>
        <w:rPr>
          <w:rFonts w:ascii="Arial" w:hAnsi="Arial" w:cs="Arial"/>
          <w:sz w:val="20"/>
          <w:szCs w:val="20"/>
        </w:rPr>
      </w:pPr>
      <w:r w:rsidRPr="000D398A">
        <w:rPr>
          <w:rFonts w:ascii="Arial" w:hAnsi="Arial" w:cs="Arial"/>
          <w:sz w:val="20"/>
          <w:szCs w:val="20"/>
        </w:rPr>
        <w:t>ED</w:t>
      </w:r>
      <w:r w:rsidR="006F6B6E" w:rsidRPr="000D398A">
        <w:rPr>
          <w:rFonts w:ascii="Arial" w:hAnsi="Arial" w:cs="Arial"/>
          <w:sz w:val="20"/>
          <w:szCs w:val="20"/>
        </w:rPr>
        <w:t>-</w:t>
      </w:r>
      <w:r w:rsidRPr="000D398A">
        <w:rPr>
          <w:rFonts w:ascii="Arial" w:hAnsi="Arial" w:cs="Arial"/>
          <w:sz w:val="20"/>
          <w:szCs w:val="20"/>
        </w:rPr>
        <w:t>502</w:t>
      </w:r>
      <w:r w:rsidR="00B4077F" w:rsidRPr="000D5072">
        <w:rPr>
          <w:rFonts w:ascii="Arial" w:hAnsi="Arial" w:cs="Arial"/>
          <w:sz w:val="20"/>
          <w:szCs w:val="20"/>
        </w:rPr>
        <w:tab/>
      </w:r>
      <w:r w:rsidR="00D15A24" w:rsidRPr="000D398A">
        <w:rPr>
          <w:rFonts w:ascii="Arial" w:hAnsi="Arial" w:cs="Arial"/>
          <w:sz w:val="20"/>
          <w:szCs w:val="20"/>
        </w:rPr>
        <w:t>In the Rural Area</w:t>
      </w:r>
      <w:r w:rsidR="00D15A24" w:rsidRPr="000D5072">
        <w:rPr>
          <w:rFonts w:ascii="Arial" w:hAnsi="Arial" w:cs="Arial"/>
          <w:sz w:val="20"/>
          <w:szCs w:val="20"/>
        </w:rPr>
        <w:t xml:space="preserve">, </w:t>
      </w:r>
      <w:r w:rsidR="00B4077F" w:rsidRPr="000D5072">
        <w:rPr>
          <w:rFonts w:ascii="Arial" w:hAnsi="Arial" w:cs="Arial"/>
          <w:sz w:val="20"/>
          <w:szCs w:val="20"/>
        </w:rPr>
        <w:t>King County shall provide assistance through development of customized stewardship plans for individual properties, to help property owners understand their properties’ characteristics and the potential impacts of their actions, and to make sustainable land use choices that protect natural resources.</w:t>
      </w:r>
    </w:p>
    <w:p w:rsidR="000D5072" w:rsidRPr="000D5072" w:rsidRDefault="000D5072" w:rsidP="000D5072"/>
    <w:p w:rsidR="00D97CE5" w:rsidRPr="000D5072" w:rsidRDefault="005A14A7" w:rsidP="00D97CE5">
      <w:pPr>
        <w:pStyle w:val="Policy"/>
        <w:rPr>
          <w:rFonts w:ascii="Arial" w:hAnsi="Arial" w:cs="Arial"/>
          <w:sz w:val="20"/>
          <w:szCs w:val="20"/>
        </w:rPr>
      </w:pPr>
      <w:r w:rsidRPr="000D398A">
        <w:rPr>
          <w:rFonts w:ascii="Arial" w:hAnsi="Arial" w:cs="Arial"/>
          <w:sz w:val="20"/>
          <w:szCs w:val="20"/>
        </w:rPr>
        <w:t>ED-503</w:t>
      </w:r>
      <w:r w:rsidR="00D97CE5" w:rsidRPr="000D5072">
        <w:rPr>
          <w:rFonts w:ascii="Arial" w:hAnsi="Arial" w:cs="Arial"/>
          <w:sz w:val="20"/>
          <w:szCs w:val="20"/>
        </w:rPr>
        <w:tab/>
        <w:t xml:space="preserve">King County shall identify and evaluate potential changes to land use development regulations and building codes to support and promote </w:t>
      </w:r>
      <w:r w:rsidR="00D97CE5" w:rsidRPr="000D398A">
        <w:rPr>
          <w:rFonts w:ascii="Arial" w:hAnsi="Arial" w:cs="Arial"/>
          <w:sz w:val="20"/>
          <w:szCs w:val="20"/>
        </w:rPr>
        <w:t>sustainable development</w:t>
      </w:r>
      <w:r w:rsidR="00D97CE5" w:rsidRPr="000D5072">
        <w:rPr>
          <w:rFonts w:ascii="Arial" w:hAnsi="Arial" w:cs="Arial"/>
          <w:sz w:val="20"/>
          <w:szCs w:val="20"/>
        </w:rPr>
        <w:t>.</w:t>
      </w:r>
    </w:p>
    <w:p w:rsidR="000D5072" w:rsidRPr="000D5072" w:rsidRDefault="000D5072" w:rsidP="000D5072"/>
    <w:p w:rsidR="00D6005F" w:rsidRPr="000160EE" w:rsidRDefault="00D343A5" w:rsidP="00D6005F">
      <w:pPr>
        <w:pStyle w:val="Policy"/>
        <w:rPr>
          <w:rFonts w:ascii="Arial" w:hAnsi="Arial" w:cs="Arial"/>
          <w:sz w:val="20"/>
          <w:szCs w:val="20"/>
        </w:rPr>
      </w:pPr>
      <w:r w:rsidRPr="000D398A">
        <w:rPr>
          <w:rFonts w:ascii="Arial" w:hAnsi="Arial" w:cs="Arial"/>
          <w:sz w:val="20"/>
          <w:szCs w:val="20"/>
        </w:rPr>
        <w:lastRenderedPageBreak/>
        <w:t>ED-504</w:t>
      </w:r>
      <w:r w:rsidR="00D6005F" w:rsidRPr="005A14A7">
        <w:rPr>
          <w:rFonts w:ascii="Arial" w:hAnsi="Arial" w:cs="Arial"/>
          <w:sz w:val="20"/>
          <w:szCs w:val="20"/>
        </w:rPr>
        <w:tab/>
        <w:t>King County should participate in the development of national standards for measuring sustainability at the community scale and the breadth and effectiveness of county policies and practices that improve community-scale sustainability.</w:t>
      </w:r>
    </w:p>
    <w:p w:rsidR="00061D08" w:rsidRPr="00E8130F" w:rsidRDefault="00061D08" w:rsidP="00493AEE">
      <w:pPr>
        <w:pStyle w:val="Heading1"/>
      </w:pPr>
      <w:r>
        <w:br w:type="page"/>
      </w:r>
      <w:r w:rsidRPr="002857D3">
        <w:lastRenderedPageBreak/>
        <w:t>V</w:t>
      </w:r>
      <w:r w:rsidR="00702BC6" w:rsidRPr="0056699E">
        <w:t>I</w:t>
      </w:r>
      <w:r w:rsidRPr="00493AEE">
        <w:t>.  The Rural Economy</w:t>
      </w:r>
    </w:p>
    <w:p w:rsidR="00061D08" w:rsidRPr="00A11530" w:rsidRDefault="00061D08" w:rsidP="00E92064">
      <w:pPr>
        <w:spacing w:line="360" w:lineRule="auto"/>
      </w:pPr>
    </w:p>
    <w:p w:rsidR="00061D08" w:rsidRPr="00D802F8" w:rsidRDefault="00061D08" w:rsidP="00E92064">
      <w:pPr>
        <w:autoSpaceDE w:val="0"/>
        <w:autoSpaceDN w:val="0"/>
        <w:adjustRightInd w:val="0"/>
        <w:spacing w:line="360" w:lineRule="auto"/>
        <w:rPr>
          <w:rFonts w:ascii="Arial" w:hAnsi="Arial" w:cs="Arial"/>
          <w:sz w:val="20"/>
          <w:szCs w:val="20"/>
        </w:rPr>
      </w:pPr>
      <w:r w:rsidRPr="00D802F8">
        <w:rPr>
          <w:rFonts w:ascii="Arial" w:hAnsi="Arial" w:cs="Arial"/>
          <w:sz w:val="20"/>
          <w:szCs w:val="20"/>
        </w:rPr>
        <w:t xml:space="preserve">King County values its entire </w:t>
      </w:r>
      <w:r w:rsidRPr="009C216A">
        <w:rPr>
          <w:rFonts w:ascii="Arial" w:hAnsi="Arial" w:cs="Arial"/>
          <w:sz w:val="20"/>
          <w:szCs w:val="20"/>
        </w:rPr>
        <w:t>r</w:t>
      </w:r>
      <w:r w:rsidRPr="00D802F8">
        <w:rPr>
          <w:rFonts w:ascii="Arial" w:hAnsi="Arial" w:cs="Arial"/>
          <w:sz w:val="20"/>
          <w:szCs w:val="20"/>
        </w:rPr>
        <w:t xml:space="preserve">ural </w:t>
      </w:r>
      <w:r w:rsidRPr="009C216A">
        <w:rPr>
          <w:rFonts w:ascii="Arial" w:hAnsi="Arial" w:cs="Arial"/>
          <w:sz w:val="20"/>
          <w:szCs w:val="20"/>
        </w:rPr>
        <w:t>a</w:t>
      </w:r>
      <w:r w:rsidRPr="00D802F8">
        <w:rPr>
          <w:rFonts w:ascii="Arial" w:hAnsi="Arial" w:cs="Arial"/>
          <w:sz w:val="20"/>
          <w:szCs w:val="20"/>
        </w:rPr>
        <w:t xml:space="preserve">rea, including the Natural Resources Lands and recognizes the traditional economic activities that support </w:t>
      </w:r>
      <w:r w:rsidR="000A64EA" w:rsidRPr="000D398A">
        <w:rPr>
          <w:rFonts w:ascii="Arial" w:hAnsi="Arial" w:cs="Arial"/>
          <w:sz w:val="20"/>
          <w:szCs w:val="20"/>
        </w:rPr>
        <w:t xml:space="preserve">rural communities and </w:t>
      </w:r>
      <w:r w:rsidRPr="00D802F8">
        <w:rPr>
          <w:rFonts w:ascii="Arial" w:hAnsi="Arial" w:cs="Arial"/>
          <w:sz w:val="20"/>
          <w:szCs w:val="20"/>
        </w:rPr>
        <w:t xml:space="preserve">a rural lifestyle.  A healthy and sustainable rural economy is necessary to ensure rural residents can continue to both live and work </w:t>
      </w:r>
      <w:r w:rsidRPr="009C216A">
        <w:rPr>
          <w:rFonts w:ascii="Arial" w:hAnsi="Arial" w:cs="Arial"/>
          <w:sz w:val="20"/>
          <w:szCs w:val="20"/>
        </w:rPr>
        <w:t xml:space="preserve">throughout </w:t>
      </w:r>
      <w:r w:rsidRPr="00D802F8">
        <w:rPr>
          <w:rFonts w:ascii="Arial" w:hAnsi="Arial" w:cs="Arial"/>
          <w:sz w:val="20"/>
          <w:szCs w:val="20"/>
        </w:rPr>
        <w:t xml:space="preserve">the entire </w:t>
      </w:r>
      <w:r w:rsidRPr="009C216A">
        <w:rPr>
          <w:rFonts w:ascii="Arial" w:hAnsi="Arial" w:cs="Arial"/>
          <w:sz w:val="20"/>
          <w:szCs w:val="20"/>
        </w:rPr>
        <w:t>r</w:t>
      </w:r>
      <w:r w:rsidRPr="00D802F8">
        <w:rPr>
          <w:rFonts w:ascii="Arial" w:hAnsi="Arial" w:cs="Arial"/>
          <w:sz w:val="20"/>
          <w:szCs w:val="20"/>
        </w:rPr>
        <w:t xml:space="preserve">ural </w:t>
      </w:r>
      <w:r w:rsidRPr="009C216A">
        <w:rPr>
          <w:rFonts w:ascii="Arial" w:hAnsi="Arial" w:cs="Arial"/>
          <w:sz w:val="20"/>
          <w:szCs w:val="20"/>
        </w:rPr>
        <w:t>a</w:t>
      </w:r>
      <w:r w:rsidRPr="00D802F8">
        <w:rPr>
          <w:rFonts w:ascii="Arial" w:hAnsi="Arial" w:cs="Arial"/>
          <w:sz w:val="20"/>
          <w:szCs w:val="20"/>
        </w:rPr>
        <w:t>rea.  The farm, livestock, and forestry operations, the many entrepreneurial home-based businesses, the Rural Towns, Rural Neighborhood Commercial Centers, and the rural cities all provide rural residents with goods, services, and employment.</w:t>
      </w:r>
    </w:p>
    <w:p w:rsidR="00061D08" w:rsidRPr="00D802F8" w:rsidRDefault="00061D08" w:rsidP="00E92064">
      <w:pPr>
        <w:autoSpaceDE w:val="0"/>
        <w:autoSpaceDN w:val="0"/>
        <w:adjustRightInd w:val="0"/>
        <w:spacing w:line="360" w:lineRule="auto"/>
        <w:rPr>
          <w:rFonts w:ascii="Arial" w:hAnsi="Arial" w:cs="Arial"/>
          <w:sz w:val="20"/>
          <w:szCs w:val="20"/>
        </w:rPr>
      </w:pPr>
    </w:p>
    <w:p w:rsidR="000D5072" w:rsidRPr="009A2EB0" w:rsidRDefault="000D5072" w:rsidP="000D5072">
      <w:pPr>
        <w:autoSpaceDE w:val="0"/>
        <w:autoSpaceDN w:val="0"/>
        <w:adjustRightInd w:val="0"/>
        <w:spacing w:line="360" w:lineRule="auto"/>
        <w:rPr>
          <w:rFonts w:ascii="Arial" w:hAnsi="Arial" w:cs="Arial"/>
          <w:sz w:val="20"/>
          <w:szCs w:val="20"/>
        </w:rPr>
      </w:pPr>
      <w:r w:rsidRPr="00D802F8">
        <w:rPr>
          <w:rFonts w:ascii="Arial" w:hAnsi="Arial" w:cs="Arial"/>
          <w:sz w:val="20"/>
          <w:szCs w:val="20"/>
        </w:rPr>
        <w:t xml:space="preserve">Within </w:t>
      </w:r>
      <w:r w:rsidRPr="009C216A">
        <w:rPr>
          <w:rFonts w:ascii="Arial" w:hAnsi="Arial" w:cs="Arial"/>
          <w:sz w:val="20"/>
          <w:szCs w:val="20"/>
        </w:rPr>
        <w:t>unincorporated rural King County,</w:t>
      </w:r>
      <w:r w:rsidRPr="00915AC8">
        <w:rPr>
          <w:rFonts w:ascii="Arial" w:hAnsi="Arial" w:cs="Arial"/>
          <w:sz w:val="20"/>
          <w:szCs w:val="20"/>
        </w:rPr>
        <w:t xml:space="preserve"> </w:t>
      </w:r>
      <w:r w:rsidRPr="00D802F8">
        <w:rPr>
          <w:rFonts w:ascii="Arial" w:hAnsi="Arial" w:cs="Arial"/>
          <w:sz w:val="20"/>
          <w:szCs w:val="20"/>
        </w:rPr>
        <w:t xml:space="preserve">economic activities include farming, livestock raising, equestrian uses, forestry, resource value-added businesses, and home-based </w:t>
      </w:r>
      <w:r w:rsidRPr="009A2EB0">
        <w:rPr>
          <w:rFonts w:ascii="Arial" w:hAnsi="Arial" w:cs="Arial"/>
          <w:sz w:val="20"/>
          <w:szCs w:val="20"/>
        </w:rPr>
        <w:t>business</w:t>
      </w:r>
      <w:r w:rsidRPr="00115705">
        <w:rPr>
          <w:rFonts w:ascii="Arial" w:hAnsi="Arial" w:cs="Arial"/>
          <w:sz w:val="20"/>
          <w:szCs w:val="20"/>
        </w:rPr>
        <w:t>es</w:t>
      </w:r>
      <w:r w:rsidRPr="009A2EB0">
        <w:rPr>
          <w:rFonts w:ascii="Arial" w:hAnsi="Arial" w:cs="Arial"/>
          <w:sz w:val="20"/>
          <w:szCs w:val="20"/>
        </w:rPr>
        <w:t xml:space="preserve">.  The Rural Neighborhood Commercial Centers are designed to provide a limited array of goods and services to local rural residents on a small scale.  The Rural Towns provide a wider range of goods, services, and jobs for rural residents, including retail, restaurants, and services.  The designated Resource Lands support </w:t>
      </w:r>
      <w:r w:rsidR="009333FB">
        <w:rPr>
          <w:rFonts w:ascii="Arial" w:hAnsi="Arial" w:cs="Arial"/>
          <w:sz w:val="20"/>
          <w:szCs w:val="20"/>
        </w:rPr>
        <w:t>the long-</w:t>
      </w:r>
      <w:r w:rsidRPr="009A2EB0">
        <w:rPr>
          <w:rFonts w:ascii="Arial" w:hAnsi="Arial" w:cs="Arial"/>
          <w:sz w:val="20"/>
          <w:szCs w:val="20"/>
        </w:rPr>
        <w:t>term commercial aspects of agriculture and forestry and potential resource valued-added products.</w:t>
      </w:r>
    </w:p>
    <w:p w:rsidR="000D5072" w:rsidRPr="009A2EB0" w:rsidRDefault="000D5072" w:rsidP="000D5072">
      <w:pPr>
        <w:pStyle w:val="Policy4"/>
        <w:spacing w:line="360" w:lineRule="auto"/>
        <w:ind w:left="0" w:firstLine="0"/>
        <w:rPr>
          <w:rFonts w:ascii="Arial" w:hAnsi="Arial" w:cs="Arial"/>
          <w:color w:val="000000"/>
          <w:spacing w:val="-2"/>
        </w:rPr>
      </w:pPr>
    </w:p>
    <w:p w:rsidR="000D5072" w:rsidRPr="009A2EB0" w:rsidRDefault="000D5072" w:rsidP="000D5072">
      <w:pPr>
        <w:autoSpaceDE w:val="0"/>
        <w:autoSpaceDN w:val="0"/>
        <w:adjustRightInd w:val="0"/>
        <w:spacing w:line="360" w:lineRule="auto"/>
        <w:rPr>
          <w:rFonts w:ascii="Arial" w:hAnsi="Arial" w:cs="Arial"/>
          <w:sz w:val="20"/>
          <w:szCs w:val="20"/>
        </w:rPr>
      </w:pPr>
      <w:r w:rsidRPr="009A2EB0">
        <w:rPr>
          <w:rFonts w:ascii="Arial" w:hAnsi="Arial" w:cs="Arial"/>
          <w:sz w:val="20"/>
          <w:szCs w:val="20"/>
        </w:rPr>
        <w:t>The county also recognizes that the land areas, economies, and natural beauty of the Rural Area and Natural Resource Lands classifications benefit all county residents.  The agriculture sector provides a safe and reliable local food source—keeping costs low and quality high—to restaurants and households, the majority of which are in urban areas, and regionally to farmers</w:t>
      </w:r>
      <w:r w:rsidRPr="00115705">
        <w:rPr>
          <w:rFonts w:ascii="Arial" w:hAnsi="Arial" w:cs="Arial"/>
          <w:sz w:val="20"/>
          <w:szCs w:val="20"/>
        </w:rPr>
        <w:t>’</w:t>
      </w:r>
      <w:r w:rsidRPr="009A2EB0">
        <w:rPr>
          <w:rFonts w:ascii="Arial" w:hAnsi="Arial" w:cs="Arial"/>
          <w:sz w:val="20"/>
          <w:szCs w:val="20"/>
        </w:rPr>
        <w:t xml:space="preserve"> markets and specialty stores.  Rural King County provides many diverse recreation and tourism opportunities</w:t>
      </w:r>
      <w:r w:rsidRPr="0090604C">
        <w:rPr>
          <w:rFonts w:ascii="Arial" w:hAnsi="Arial" w:cs="Arial"/>
          <w:sz w:val="20"/>
          <w:szCs w:val="20"/>
        </w:rPr>
        <w:t>,</w:t>
      </w:r>
      <w:r w:rsidRPr="009A2EB0">
        <w:rPr>
          <w:rFonts w:ascii="Arial" w:hAnsi="Arial" w:cs="Arial"/>
          <w:sz w:val="20"/>
          <w:szCs w:val="20"/>
        </w:rPr>
        <w:t xml:space="preserve"> including scenic vistas; trails for hiking, bicycling, off-road, and equestrian use; harvest festivals; open space and wildlife habitat; and working farms and forest lands, all within a short distance from the urban centers.</w:t>
      </w:r>
    </w:p>
    <w:p w:rsidR="000D5072" w:rsidRPr="009A2EB0" w:rsidRDefault="000D5072" w:rsidP="000D5072">
      <w:pPr>
        <w:autoSpaceDE w:val="0"/>
        <w:autoSpaceDN w:val="0"/>
        <w:adjustRightInd w:val="0"/>
        <w:spacing w:line="360" w:lineRule="auto"/>
        <w:rPr>
          <w:rFonts w:ascii="Arial" w:hAnsi="Arial" w:cs="Arial"/>
          <w:b/>
          <w:bCs/>
          <w:sz w:val="20"/>
          <w:szCs w:val="20"/>
        </w:rPr>
      </w:pPr>
    </w:p>
    <w:p w:rsidR="00061D08" w:rsidRDefault="000D5072" w:rsidP="000D5072">
      <w:pPr>
        <w:autoSpaceDE w:val="0"/>
        <w:autoSpaceDN w:val="0"/>
        <w:adjustRightInd w:val="0"/>
        <w:spacing w:line="360" w:lineRule="auto"/>
        <w:rPr>
          <w:rFonts w:ascii="Arial" w:hAnsi="Arial" w:cs="Arial"/>
          <w:sz w:val="20"/>
          <w:szCs w:val="20"/>
        </w:rPr>
      </w:pPr>
      <w:r w:rsidRPr="009A2EB0">
        <w:rPr>
          <w:rFonts w:ascii="Arial" w:hAnsi="Arial" w:cs="Arial"/>
          <w:sz w:val="20"/>
          <w:szCs w:val="20"/>
        </w:rPr>
        <w:t>A vibrant and sustainable rural economy depends on several factors</w:t>
      </w:r>
      <w:r w:rsidRPr="00A51220">
        <w:rPr>
          <w:rFonts w:ascii="Arial" w:hAnsi="Arial" w:cs="Arial"/>
          <w:sz w:val="20"/>
          <w:szCs w:val="20"/>
        </w:rPr>
        <w:t>,</w:t>
      </w:r>
      <w:r w:rsidRPr="009A2EB0">
        <w:rPr>
          <w:rFonts w:ascii="Arial" w:hAnsi="Arial" w:cs="Arial"/>
          <w:sz w:val="20"/>
          <w:szCs w:val="20"/>
        </w:rPr>
        <w:t xml:space="preserve"> including, but n</w:t>
      </w:r>
      <w:r w:rsidRPr="00D802F8">
        <w:rPr>
          <w:rFonts w:ascii="Arial" w:hAnsi="Arial" w:cs="Arial"/>
          <w:sz w:val="20"/>
          <w:szCs w:val="20"/>
        </w:rPr>
        <w:t>ot limited to, preserving and enhancing the businesses within traditional rural economic clusters, ensuring that new commercial enterprises are of a size and scale that is consistent with and retains the rural character of the surrounding area, and changes in regulations to reflect and respond to the differing needs and emerging trends of rural economic activity while protecting the natural environment</w:t>
      </w:r>
      <w:r w:rsidR="000A64EA">
        <w:rPr>
          <w:rFonts w:ascii="Arial" w:hAnsi="Arial" w:cs="Arial"/>
          <w:sz w:val="20"/>
          <w:szCs w:val="20"/>
        </w:rPr>
        <w:t>.</w:t>
      </w:r>
    </w:p>
    <w:p w:rsidR="000A64EA" w:rsidRPr="00D802F8" w:rsidRDefault="000A64EA" w:rsidP="000D5072">
      <w:pPr>
        <w:autoSpaceDE w:val="0"/>
        <w:autoSpaceDN w:val="0"/>
        <w:adjustRightInd w:val="0"/>
        <w:spacing w:line="360" w:lineRule="auto"/>
        <w:rPr>
          <w:rFonts w:ascii="Arial" w:hAnsi="Arial" w:cs="Arial"/>
          <w:sz w:val="20"/>
          <w:szCs w:val="20"/>
        </w:rPr>
      </w:pPr>
    </w:p>
    <w:p w:rsidR="00061D08" w:rsidRPr="00D802F8" w:rsidRDefault="00061D08" w:rsidP="00E92064">
      <w:pPr>
        <w:autoSpaceDE w:val="0"/>
        <w:autoSpaceDN w:val="0"/>
        <w:adjustRightInd w:val="0"/>
        <w:spacing w:line="360" w:lineRule="auto"/>
        <w:rPr>
          <w:rFonts w:ascii="Arial" w:hAnsi="Arial" w:cs="Arial"/>
          <w:sz w:val="20"/>
          <w:szCs w:val="20"/>
        </w:rPr>
      </w:pPr>
      <w:r w:rsidRPr="00D802F8">
        <w:rPr>
          <w:rFonts w:ascii="Arial" w:hAnsi="Arial" w:cs="Arial"/>
          <w:sz w:val="20"/>
          <w:szCs w:val="20"/>
        </w:rPr>
        <w:t>In 2004, the King County Comprehensive Plan was amended to include a policy that directed the county to develop and implement a rural economic development strategy.  To comply with this policy, the county developed the Rural Economic Strategies Report in 2005 and began implementing the identified strategies and actions in 2006.</w:t>
      </w:r>
    </w:p>
    <w:p w:rsidR="00061D08" w:rsidRPr="00D802F8" w:rsidRDefault="00061D08" w:rsidP="00E92064">
      <w:pPr>
        <w:autoSpaceDE w:val="0"/>
        <w:autoSpaceDN w:val="0"/>
        <w:adjustRightInd w:val="0"/>
        <w:spacing w:line="360" w:lineRule="auto"/>
        <w:rPr>
          <w:rFonts w:ascii="Arial" w:hAnsi="Arial" w:cs="Arial"/>
          <w:sz w:val="20"/>
          <w:szCs w:val="20"/>
        </w:rPr>
      </w:pPr>
    </w:p>
    <w:p w:rsidR="009A2EB0" w:rsidRPr="00115705" w:rsidRDefault="009A2EB0" w:rsidP="00237192">
      <w:pPr>
        <w:tabs>
          <w:tab w:val="left" w:pos="8010"/>
        </w:tabs>
        <w:autoSpaceDE w:val="0"/>
        <w:autoSpaceDN w:val="0"/>
        <w:adjustRightInd w:val="0"/>
        <w:spacing w:line="360" w:lineRule="auto"/>
        <w:rPr>
          <w:rFonts w:ascii="Arial" w:hAnsi="Arial" w:cs="Arial"/>
          <w:sz w:val="20"/>
          <w:szCs w:val="20"/>
        </w:rPr>
      </w:pPr>
      <w:r w:rsidRPr="00D802F8">
        <w:rPr>
          <w:rFonts w:ascii="Arial" w:hAnsi="Arial" w:cs="Arial"/>
          <w:sz w:val="20"/>
          <w:szCs w:val="20"/>
        </w:rPr>
        <w:lastRenderedPageBreak/>
        <w:t xml:space="preserve">The mission of the Rural Economic Strategies is to advance the long-term economic viability of the Rural Area, with an emphasis on farming, forestry, and other rural businesses consistent with the unique character of rural King County.  The mission is accomplished by initiating and implementing specific strategies and actions to support and enhance rural economic viability.  Rural businesses generally fall into six rural economic clusters and each cluster is supported by specific strategies and actions to strengthen and/or enhance it. </w:t>
      </w:r>
      <w:r>
        <w:rPr>
          <w:rFonts w:ascii="Arial" w:hAnsi="Arial" w:cs="Arial"/>
          <w:sz w:val="20"/>
          <w:szCs w:val="20"/>
        </w:rPr>
        <w:t xml:space="preserve"> </w:t>
      </w:r>
      <w:r w:rsidRPr="00D802F8">
        <w:rPr>
          <w:rFonts w:ascii="Arial" w:hAnsi="Arial" w:cs="Arial"/>
          <w:sz w:val="20"/>
          <w:szCs w:val="20"/>
        </w:rPr>
        <w:t>The clusters are</w:t>
      </w:r>
      <w:r w:rsidRPr="00115705">
        <w:rPr>
          <w:rFonts w:ascii="Arial" w:hAnsi="Arial" w:cs="Arial"/>
          <w:sz w:val="20"/>
          <w:szCs w:val="20"/>
        </w:rPr>
        <w:t>:</w:t>
      </w:r>
      <w:r w:rsidRPr="009A2EB0">
        <w:rPr>
          <w:rFonts w:ascii="Arial" w:hAnsi="Arial" w:cs="Arial"/>
          <w:sz w:val="20"/>
          <w:szCs w:val="20"/>
        </w:rPr>
        <w:t xml:space="preserve"> Agriculture, Forestry, Equestrian, Home-Based </w:t>
      </w:r>
      <w:r w:rsidRPr="00237192">
        <w:rPr>
          <w:rFonts w:ascii="Arial" w:hAnsi="Arial" w:cs="Arial"/>
          <w:sz w:val="20"/>
          <w:szCs w:val="20"/>
        </w:rPr>
        <w:t>Businesses</w:t>
      </w:r>
      <w:r w:rsidR="00237192" w:rsidRPr="00237192">
        <w:rPr>
          <w:rFonts w:ascii="Arial" w:hAnsi="Arial" w:cs="Arial"/>
          <w:sz w:val="20"/>
          <w:szCs w:val="20"/>
        </w:rPr>
        <w:t xml:space="preserve"> </w:t>
      </w:r>
      <w:r w:rsidR="00237192" w:rsidRPr="00115705">
        <w:rPr>
          <w:rFonts w:ascii="Arial" w:hAnsi="Arial" w:cs="Arial"/>
          <w:sz w:val="20"/>
          <w:szCs w:val="20"/>
        </w:rPr>
        <w:t>(i.e.</w:t>
      </w:r>
      <w:r w:rsidR="009333FB">
        <w:rPr>
          <w:rFonts w:ascii="Arial" w:hAnsi="Arial" w:cs="Arial"/>
          <w:sz w:val="20"/>
          <w:szCs w:val="20"/>
        </w:rPr>
        <w:t>,</w:t>
      </w:r>
      <w:r w:rsidR="00237192" w:rsidRPr="00115705">
        <w:rPr>
          <w:rFonts w:ascii="Arial" w:hAnsi="Arial" w:cs="Arial"/>
          <w:sz w:val="20"/>
          <w:szCs w:val="20"/>
        </w:rPr>
        <w:t xml:space="preserve"> those home occupations that are allowed on lands designated Agriculture, Forestry and Rural Area)</w:t>
      </w:r>
      <w:r w:rsidRPr="00115705">
        <w:rPr>
          <w:rFonts w:ascii="Arial" w:hAnsi="Arial" w:cs="Arial"/>
          <w:sz w:val="20"/>
          <w:szCs w:val="20"/>
        </w:rPr>
        <w:t>,</w:t>
      </w:r>
      <w:r w:rsidRPr="009A2EB0">
        <w:rPr>
          <w:rFonts w:ascii="Arial" w:hAnsi="Arial" w:cs="Arial"/>
          <w:sz w:val="20"/>
          <w:szCs w:val="20"/>
        </w:rPr>
        <w:t xml:space="preserve"> Recreation and Tourism, Commercial/Industrial Rural Neighborhood Commercial Centers, Rural Towns, and Rural Cities.</w:t>
      </w:r>
      <w:r w:rsidR="00115705">
        <w:rPr>
          <w:rFonts w:ascii="Arial" w:hAnsi="Arial" w:cs="Arial"/>
          <w:sz w:val="20"/>
          <w:szCs w:val="20"/>
        </w:rPr>
        <w:t xml:space="preserve">  </w:t>
      </w:r>
      <w:r w:rsidRPr="00115705">
        <w:rPr>
          <w:rFonts w:ascii="Arial" w:hAnsi="Arial" w:cs="Arial"/>
          <w:sz w:val="20"/>
          <w:szCs w:val="20"/>
        </w:rPr>
        <w:t xml:space="preserve">Consistent with CP-942, </w:t>
      </w:r>
      <w:r w:rsidR="009333FB">
        <w:rPr>
          <w:rFonts w:ascii="Arial" w:hAnsi="Arial" w:cs="Arial"/>
          <w:sz w:val="20"/>
          <w:szCs w:val="20"/>
        </w:rPr>
        <w:t>found in Chapter 10, Community Plans</w:t>
      </w:r>
      <w:r w:rsidR="0078306E" w:rsidRPr="00115705">
        <w:rPr>
          <w:rFonts w:ascii="Arial" w:hAnsi="Arial" w:cs="Arial"/>
          <w:sz w:val="20"/>
          <w:szCs w:val="20"/>
        </w:rPr>
        <w:t xml:space="preserve">, </w:t>
      </w:r>
      <w:r w:rsidRPr="00115705">
        <w:rPr>
          <w:rFonts w:ascii="Arial" w:hAnsi="Arial" w:cs="Arial"/>
          <w:sz w:val="20"/>
          <w:szCs w:val="20"/>
        </w:rPr>
        <w:t>no expansion of industrial land use or zoning is allowed within the Rural Town of Fall City.</w:t>
      </w:r>
    </w:p>
    <w:p w:rsidR="009A2EB0" w:rsidRPr="009A2EB0" w:rsidRDefault="009A2EB0" w:rsidP="009A2EB0">
      <w:pPr>
        <w:autoSpaceDE w:val="0"/>
        <w:autoSpaceDN w:val="0"/>
        <w:adjustRightInd w:val="0"/>
        <w:spacing w:line="360" w:lineRule="auto"/>
        <w:ind w:left="935" w:hanging="935"/>
        <w:rPr>
          <w:rFonts w:ascii="Arial" w:hAnsi="Arial" w:cs="Arial"/>
          <w:b/>
          <w:bCs/>
          <w:sz w:val="20"/>
          <w:szCs w:val="20"/>
        </w:rPr>
      </w:pPr>
    </w:p>
    <w:p w:rsidR="009A2EB0" w:rsidRPr="00EB06CE" w:rsidRDefault="009A2EB0" w:rsidP="009A2EB0">
      <w:pPr>
        <w:autoSpaceDE w:val="0"/>
        <w:autoSpaceDN w:val="0"/>
        <w:adjustRightInd w:val="0"/>
        <w:spacing w:line="360" w:lineRule="auto"/>
        <w:rPr>
          <w:rFonts w:ascii="Arial" w:hAnsi="Arial" w:cs="Arial"/>
          <w:sz w:val="20"/>
          <w:szCs w:val="20"/>
        </w:rPr>
      </w:pPr>
      <w:r w:rsidRPr="009A2EB0">
        <w:rPr>
          <w:rFonts w:ascii="Arial" w:hAnsi="Arial" w:cs="Arial"/>
          <w:sz w:val="20"/>
          <w:szCs w:val="20"/>
        </w:rPr>
        <w:t>The specific strategies and actions are intended to be flexible in order to respond to evolving rural business needs and changes within any of the economic clusters.  Each year the county evaluates the actions accomplished in the previous year, introduce</w:t>
      </w:r>
      <w:r w:rsidRPr="00B74D97">
        <w:rPr>
          <w:rFonts w:ascii="Arial" w:hAnsi="Arial" w:cs="Arial"/>
          <w:sz w:val="20"/>
          <w:szCs w:val="20"/>
        </w:rPr>
        <w:t>s</w:t>
      </w:r>
      <w:r w:rsidRPr="009A2EB0">
        <w:rPr>
          <w:rFonts w:ascii="Arial" w:hAnsi="Arial" w:cs="Arial"/>
          <w:sz w:val="20"/>
          <w:szCs w:val="20"/>
        </w:rPr>
        <w:t xml:space="preserve"> new actions </w:t>
      </w:r>
      <w:r w:rsidRPr="00B74D97">
        <w:rPr>
          <w:rFonts w:ascii="Arial" w:hAnsi="Arial" w:cs="Arial"/>
          <w:sz w:val="20"/>
          <w:szCs w:val="20"/>
        </w:rPr>
        <w:t xml:space="preserve">to be </w:t>
      </w:r>
      <w:r w:rsidRPr="009A2EB0">
        <w:rPr>
          <w:rFonts w:ascii="Arial" w:hAnsi="Arial" w:cs="Arial"/>
          <w:sz w:val="20"/>
          <w:szCs w:val="20"/>
        </w:rPr>
        <w:t>initiated, and discuss</w:t>
      </w:r>
      <w:r w:rsidRPr="0056699E">
        <w:rPr>
          <w:rFonts w:ascii="Arial" w:hAnsi="Arial" w:cs="Arial"/>
          <w:sz w:val="20"/>
          <w:szCs w:val="20"/>
        </w:rPr>
        <w:t xml:space="preserve">es </w:t>
      </w:r>
      <w:r w:rsidRPr="00D802F8">
        <w:rPr>
          <w:rFonts w:ascii="Arial" w:hAnsi="Arial" w:cs="Arial"/>
          <w:sz w:val="20"/>
          <w:szCs w:val="20"/>
        </w:rPr>
        <w:t xml:space="preserve">proposed actions for the following year.  This ensures the process stays flexible and is current with evolving trends in the rural economy.  </w:t>
      </w:r>
      <w:r w:rsidRPr="00EB06CE">
        <w:rPr>
          <w:rFonts w:ascii="Arial" w:hAnsi="Arial" w:cs="Arial"/>
          <w:sz w:val="20"/>
          <w:szCs w:val="20"/>
        </w:rPr>
        <w:t>It is anticipated that this procedure will become part of the Annual Work Plans developed for each of the Community Service Areas.</w:t>
      </w:r>
    </w:p>
    <w:p w:rsidR="00061D08" w:rsidRPr="00D802F8" w:rsidRDefault="00061D08" w:rsidP="00E92064">
      <w:pPr>
        <w:autoSpaceDE w:val="0"/>
        <w:autoSpaceDN w:val="0"/>
        <w:adjustRightInd w:val="0"/>
        <w:spacing w:line="360" w:lineRule="auto"/>
        <w:rPr>
          <w:rFonts w:ascii="Arial" w:hAnsi="Arial" w:cs="Arial"/>
          <w:sz w:val="20"/>
          <w:szCs w:val="20"/>
        </w:rPr>
      </w:pPr>
    </w:p>
    <w:p w:rsidR="00061D08" w:rsidRPr="00D802F8" w:rsidRDefault="00061D08" w:rsidP="00E92064">
      <w:pPr>
        <w:autoSpaceDE w:val="0"/>
        <w:autoSpaceDN w:val="0"/>
        <w:adjustRightInd w:val="0"/>
        <w:spacing w:line="360" w:lineRule="auto"/>
        <w:rPr>
          <w:rFonts w:ascii="Arial" w:hAnsi="Arial" w:cs="Arial"/>
          <w:sz w:val="20"/>
          <w:szCs w:val="20"/>
        </w:rPr>
      </w:pPr>
      <w:r w:rsidRPr="00D802F8">
        <w:rPr>
          <w:rFonts w:ascii="Arial" w:hAnsi="Arial" w:cs="Arial"/>
          <w:sz w:val="20"/>
          <w:szCs w:val="20"/>
        </w:rPr>
        <w:t>The rural economic policies are designed to establish and maintain a long-term commitment to a sustainable and vibrant rural economy.  They support implementation of the Rural Economic Strategies; continued evaluation of county codes to support the evolving agriculture, forestry, and other rural economic clusters; and support for programs and strategies that foster a diversified rural economy, compatible with existing rural character, while maintaining the natural environment.</w:t>
      </w:r>
    </w:p>
    <w:p w:rsidR="00061D08" w:rsidRPr="00D802F8" w:rsidRDefault="00061D08" w:rsidP="00E92064">
      <w:pPr>
        <w:autoSpaceDE w:val="0"/>
        <w:autoSpaceDN w:val="0"/>
        <w:adjustRightInd w:val="0"/>
        <w:spacing w:line="360" w:lineRule="auto"/>
        <w:rPr>
          <w:rFonts w:ascii="Arial" w:hAnsi="Arial" w:cs="Arial"/>
          <w:sz w:val="20"/>
          <w:szCs w:val="20"/>
        </w:rPr>
      </w:pPr>
    </w:p>
    <w:p w:rsidR="00061D08" w:rsidRPr="00D802F8" w:rsidRDefault="00061D08" w:rsidP="00DC2A30">
      <w:pPr>
        <w:pStyle w:val="Policy"/>
        <w:rPr>
          <w:rFonts w:ascii="Arial" w:hAnsi="Arial" w:cs="Arial"/>
          <w:sz w:val="20"/>
          <w:szCs w:val="20"/>
        </w:rPr>
      </w:pPr>
      <w:r w:rsidRPr="00D802F8">
        <w:rPr>
          <w:rFonts w:ascii="Arial" w:hAnsi="Arial" w:cs="Arial"/>
          <w:sz w:val="20"/>
          <w:szCs w:val="20"/>
        </w:rPr>
        <w:t>ED-</w:t>
      </w:r>
      <w:r w:rsidR="007854E0" w:rsidRPr="00B74D97">
        <w:rPr>
          <w:rFonts w:ascii="Arial" w:hAnsi="Arial" w:cs="Arial"/>
          <w:sz w:val="20"/>
          <w:szCs w:val="20"/>
        </w:rPr>
        <w:t>601</w:t>
      </w:r>
      <w:r w:rsidRPr="00D802F8">
        <w:rPr>
          <w:rFonts w:ascii="Arial" w:hAnsi="Arial" w:cs="Arial"/>
          <w:sz w:val="20"/>
          <w:szCs w:val="20"/>
        </w:rPr>
        <w:tab/>
        <w:t xml:space="preserve">King County is committed to a sustainable and vibrant rural economy </w:t>
      </w:r>
      <w:r w:rsidRPr="00EB06CE">
        <w:rPr>
          <w:rFonts w:ascii="Arial" w:hAnsi="Arial" w:cs="Arial"/>
          <w:sz w:val="20"/>
          <w:szCs w:val="20"/>
        </w:rPr>
        <w:t>that allows rural residents to live and work throughout the Rural Area and Natural Resource Lands.</w:t>
      </w:r>
      <w:r w:rsidRPr="00D802F8">
        <w:rPr>
          <w:rFonts w:ascii="Arial" w:hAnsi="Arial" w:cs="Arial"/>
          <w:sz w:val="20"/>
          <w:szCs w:val="20"/>
        </w:rPr>
        <w:t xml:space="preserve">  County policy, regulations, programs </w:t>
      </w:r>
      <w:r w:rsidRPr="00D802F8">
        <w:rPr>
          <w:rFonts w:ascii="Arial" w:hAnsi="Arial" w:cs="Arial"/>
          <w:color w:val="000000"/>
          <w:sz w:val="20"/>
          <w:szCs w:val="20"/>
        </w:rPr>
        <w:t>should</w:t>
      </w:r>
      <w:r w:rsidR="009C7A7C">
        <w:rPr>
          <w:rFonts w:ascii="Arial" w:hAnsi="Arial" w:cs="Arial"/>
          <w:color w:val="000000"/>
          <w:sz w:val="20"/>
          <w:szCs w:val="20"/>
        </w:rPr>
        <w:t xml:space="preserve"> </w:t>
      </w:r>
      <w:r w:rsidRPr="00EB06CE">
        <w:rPr>
          <w:rFonts w:ascii="Arial" w:hAnsi="Arial" w:cs="Arial"/>
          <w:color w:val="000000"/>
          <w:sz w:val="20"/>
          <w:szCs w:val="20"/>
        </w:rPr>
        <w:t xml:space="preserve">be reviewed and developed in partnership with rural businesses, the Agriculture and Rural Forest Commissions, the </w:t>
      </w:r>
      <w:r w:rsidRPr="00EB06CE">
        <w:rPr>
          <w:rFonts w:ascii="Arial" w:hAnsi="Arial" w:cs="Arial"/>
          <w:sz w:val="20"/>
          <w:szCs w:val="20"/>
        </w:rPr>
        <w:t>community service areas, the</w:t>
      </w:r>
      <w:r w:rsidRPr="00EB06CE">
        <w:rPr>
          <w:rFonts w:ascii="Arial" w:hAnsi="Arial" w:cs="Arial"/>
          <w:color w:val="000000"/>
          <w:sz w:val="20"/>
          <w:szCs w:val="20"/>
        </w:rPr>
        <w:t xml:space="preserve"> unincorporated area councils, and others to</w:t>
      </w:r>
      <w:r w:rsidRPr="00D802F8">
        <w:rPr>
          <w:rFonts w:ascii="Arial" w:hAnsi="Arial" w:cs="Arial"/>
          <w:color w:val="000000"/>
          <w:sz w:val="20"/>
          <w:szCs w:val="20"/>
        </w:rPr>
        <w:t xml:space="preserve"> </w:t>
      </w:r>
      <w:r w:rsidRPr="00D802F8">
        <w:rPr>
          <w:rFonts w:ascii="Arial" w:hAnsi="Arial" w:cs="Arial"/>
          <w:sz w:val="20"/>
          <w:szCs w:val="20"/>
        </w:rPr>
        <w:t>support the preservation and enhancement of traditional rural economic activities and lifestyles, while supporting evolving compatible commercial uses and job opportunities.</w:t>
      </w:r>
    </w:p>
    <w:p w:rsidR="00061D08" w:rsidRPr="00D802F8" w:rsidRDefault="00061D08" w:rsidP="00DC2A30">
      <w:pPr>
        <w:pStyle w:val="Policy"/>
        <w:rPr>
          <w:rFonts w:ascii="Arial" w:hAnsi="Arial" w:cs="Arial"/>
          <w:color w:val="000000"/>
          <w:spacing w:val="-2"/>
          <w:sz w:val="20"/>
          <w:szCs w:val="20"/>
        </w:rPr>
      </w:pPr>
    </w:p>
    <w:p w:rsidR="00061D08" w:rsidRPr="00D802F8" w:rsidRDefault="00061D08" w:rsidP="00493AEE">
      <w:pPr>
        <w:pStyle w:val="Policy"/>
        <w:rPr>
          <w:rFonts w:ascii="Arial" w:hAnsi="Arial" w:cs="Arial"/>
          <w:sz w:val="20"/>
          <w:szCs w:val="20"/>
        </w:rPr>
      </w:pPr>
      <w:r w:rsidRPr="00D802F8">
        <w:rPr>
          <w:rFonts w:ascii="Arial" w:hAnsi="Arial" w:cs="Arial"/>
          <w:sz w:val="20"/>
          <w:szCs w:val="20"/>
        </w:rPr>
        <w:t>ED-</w:t>
      </w:r>
      <w:r w:rsidR="007854E0" w:rsidRPr="00B74D97">
        <w:rPr>
          <w:rFonts w:ascii="Arial" w:hAnsi="Arial" w:cs="Arial"/>
          <w:sz w:val="20"/>
          <w:szCs w:val="20"/>
        </w:rPr>
        <w:t>6</w:t>
      </w:r>
      <w:r w:rsidR="00BA6339" w:rsidRPr="00B74D97">
        <w:rPr>
          <w:rFonts w:ascii="Arial" w:hAnsi="Arial" w:cs="Arial"/>
          <w:sz w:val="20"/>
          <w:szCs w:val="20"/>
        </w:rPr>
        <w:t>02</w:t>
      </w:r>
      <w:r w:rsidRPr="00D802F8">
        <w:rPr>
          <w:rFonts w:ascii="Arial" w:hAnsi="Arial" w:cs="Arial"/>
          <w:sz w:val="20"/>
          <w:szCs w:val="20"/>
        </w:rPr>
        <w:tab/>
        <w:t>King County shall use the Rural Economic Strategies to guide future rural economic development and will modify and add strategies as needed to reflect the evolving nature of the rural economy</w:t>
      </w:r>
      <w:r w:rsidRPr="00EB06CE">
        <w:rPr>
          <w:rFonts w:ascii="Arial" w:hAnsi="Arial" w:cs="Arial"/>
          <w:sz w:val="20"/>
          <w:szCs w:val="20"/>
        </w:rPr>
        <w:t>, while protecting the traditional rural economic clusters.</w:t>
      </w:r>
    </w:p>
    <w:p w:rsidR="00330C75" w:rsidRPr="0090604C" w:rsidRDefault="00061D08" w:rsidP="00330C75">
      <w:pPr>
        <w:pStyle w:val="Policy2"/>
        <w:rPr>
          <w:rFonts w:ascii="Arial" w:hAnsi="Arial" w:cs="Arial"/>
          <w:sz w:val="20"/>
          <w:szCs w:val="20"/>
        </w:rPr>
      </w:pPr>
      <w:r w:rsidRPr="00D802F8">
        <w:rPr>
          <w:rFonts w:ascii="Arial" w:hAnsi="Arial" w:cs="Arial"/>
          <w:sz w:val="20"/>
          <w:szCs w:val="20"/>
        </w:rPr>
        <w:lastRenderedPageBreak/>
        <w:t>a.</w:t>
      </w:r>
      <w:r w:rsidRPr="00D802F8">
        <w:rPr>
          <w:rFonts w:ascii="Arial" w:hAnsi="Arial" w:cs="Arial"/>
          <w:sz w:val="20"/>
          <w:szCs w:val="20"/>
        </w:rPr>
        <w:tab/>
      </w:r>
      <w:r w:rsidRPr="009C7A7C">
        <w:rPr>
          <w:rFonts w:ascii="Arial" w:hAnsi="Arial" w:cs="Arial"/>
          <w:sz w:val="20"/>
          <w:szCs w:val="20"/>
        </w:rPr>
        <w:t xml:space="preserve">King County </w:t>
      </w:r>
      <w:r w:rsidRPr="00EB06CE">
        <w:rPr>
          <w:rFonts w:ascii="Arial" w:hAnsi="Arial" w:cs="Arial"/>
          <w:sz w:val="20"/>
          <w:szCs w:val="20"/>
        </w:rPr>
        <w:t>recognizes the value of the agriculture and forestry clusters for both their economic contribution and for their natural, educational, and recreational benefits to the county as a whole</w:t>
      </w:r>
      <w:r w:rsidR="009C7A7C" w:rsidRPr="00EB06CE">
        <w:rPr>
          <w:rFonts w:ascii="Arial" w:hAnsi="Arial" w:cs="Arial"/>
          <w:sz w:val="20"/>
          <w:szCs w:val="20"/>
        </w:rPr>
        <w:t>.</w:t>
      </w:r>
      <w:r w:rsidRPr="00EB06CE">
        <w:rPr>
          <w:rFonts w:ascii="Arial" w:hAnsi="Arial" w:cs="Arial"/>
          <w:sz w:val="20"/>
          <w:szCs w:val="20"/>
        </w:rPr>
        <w:t xml:space="preserve"> </w:t>
      </w:r>
      <w:r w:rsidR="00330C75" w:rsidRPr="0090604C">
        <w:rPr>
          <w:rFonts w:ascii="Arial" w:hAnsi="Arial" w:cs="Arial"/>
          <w:sz w:val="20"/>
          <w:szCs w:val="20"/>
        </w:rPr>
        <w:t xml:space="preserve">The </w:t>
      </w:r>
      <w:r w:rsidR="00093EF3" w:rsidRPr="0090604C">
        <w:rPr>
          <w:rFonts w:ascii="Arial" w:hAnsi="Arial" w:cs="Arial"/>
          <w:sz w:val="20"/>
          <w:szCs w:val="20"/>
        </w:rPr>
        <w:t>c</w:t>
      </w:r>
      <w:r w:rsidR="00330C75" w:rsidRPr="0090604C">
        <w:rPr>
          <w:rFonts w:ascii="Arial" w:hAnsi="Arial" w:cs="Arial"/>
          <w:sz w:val="20"/>
          <w:szCs w:val="20"/>
        </w:rPr>
        <w:t xml:space="preserve">ounty will work with the Agriculture Commission, Rural Forest Commission, and other related organizations on strategies and programs to strengthen and enhance the economic viability of these clusters and the evolving value-added industry that helps sustain the </w:t>
      </w:r>
      <w:r w:rsidR="00093EF3" w:rsidRPr="0090604C">
        <w:rPr>
          <w:rFonts w:ascii="Arial" w:hAnsi="Arial" w:cs="Arial"/>
          <w:sz w:val="20"/>
          <w:szCs w:val="20"/>
        </w:rPr>
        <w:t>c</w:t>
      </w:r>
      <w:r w:rsidR="00330C75" w:rsidRPr="0090604C">
        <w:rPr>
          <w:rFonts w:ascii="Arial" w:hAnsi="Arial" w:cs="Arial"/>
          <w:sz w:val="20"/>
          <w:szCs w:val="20"/>
        </w:rPr>
        <w:t xml:space="preserve">ounty’s legacy of raising crops and livestock and managing and harvesting forestlands. </w:t>
      </w:r>
    </w:p>
    <w:p w:rsidR="00330C75" w:rsidRPr="0090604C" w:rsidRDefault="004F56C2" w:rsidP="00330C75">
      <w:pPr>
        <w:pStyle w:val="Policy2"/>
        <w:rPr>
          <w:rFonts w:ascii="Arial" w:hAnsi="Arial" w:cs="Arial"/>
          <w:sz w:val="20"/>
          <w:szCs w:val="20"/>
        </w:rPr>
      </w:pPr>
      <w:r w:rsidRPr="0090604C">
        <w:rPr>
          <w:rFonts w:ascii="Arial" w:hAnsi="Arial" w:cs="Arial"/>
          <w:sz w:val="20"/>
          <w:szCs w:val="20"/>
        </w:rPr>
        <w:t>b.</w:t>
      </w:r>
      <w:r w:rsidR="00330C75" w:rsidRPr="0090604C">
        <w:rPr>
          <w:rFonts w:ascii="Arial" w:hAnsi="Arial" w:cs="Arial"/>
          <w:sz w:val="20"/>
          <w:szCs w:val="20"/>
        </w:rPr>
        <w:tab/>
        <w:t>King County recognizes the value of home-based business, recreation and tourism</w:t>
      </w:r>
      <w:r w:rsidR="00510856" w:rsidRPr="0090604C">
        <w:rPr>
          <w:rFonts w:ascii="Arial" w:hAnsi="Arial" w:cs="Arial"/>
          <w:sz w:val="20"/>
          <w:szCs w:val="20"/>
        </w:rPr>
        <w:t xml:space="preserve">, and commercial/industrial </w:t>
      </w:r>
      <w:r w:rsidR="00330C75" w:rsidRPr="0090604C">
        <w:rPr>
          <w:rFonts w:ascii="Arial" w:hAnsi="Arial" w:cs="Arial"/>
          <w:sz w:val="20"/>
          <w:szCs w:val="20"/>
        </w:rPr>
        <w:t xml:space="preserve">clusters for their ability to provide job opportunities in the rural area and help sustain the rural economic base.  The </w:t>
      </w:r>
      <w:r w:rsidR="00093EF3" w:rsidRPr="0090604C">
        <w:rPr>
          <w:rFonts w:ascii="Arial" w:hAnsi="Arial" w:cs="Arial"/>
          <w:sz w:val="20"/>
          <w:szCs w:val="20"/>
        </w:rPr>
        <w:t>c</w:t>
      </w:r>
      <w:r w:rsidR="00330C75" w:rsidRPr="0090604C">
        <w:rPr>
          <w:rFonts w:ascii="Arial" w:hAnsi="Arial" w:cs="Arial"/>
          <w:sz w:val="20"/>
          <w:szCs w:val="20"/>
        </w:rPr>
        <w:t>ounty will continue to work with chambers of commerce and other organizations that support these rural businesses to help ensure the continued viability and economic health of new and existing businesses in these clusters.</w:t>
      </w:r>
    </w:p>
    <w:p w:rsidR="00330C75" w:rsidRPr="0090604C" w:rsidRDefault="004F56C2" w:rsidP="00330C75">
      <w:pPr>
        <w:pStyle w:val="Policy2"/>
        <w:rPr>
          <w:rFonts w:ascii="Arial" w:hAnsi="Arial" w:cs="Arial"/>
          <w:sz w:val="20"/>
          <w:szCs w:val="20"/>
        </w:rPr>
      </w:pPr>
      <w:r w:rsidRPr="0090604C">
        <w:rPr>
          <w:rFonts w:ascii="Arial" w:hAnsi="Arial" w:cs="Arial"/>
          <w:sz w:val="20"/>
          <w:szCs w:val="20"/>
        </w:rPr>
        <w:t>c</w:t>
      </w:r>
      <w:r w:rsidR="00330C75" w:rsidRPr="0090604C">
        <w:rPr>
          <w:rFonts w:ascii="Arial" w:hAnsi="Arial" w:cs="Arial"/>
          <w:sz w:val="20"/>
          <w:szCs w:val="20"/>
        </w:rPr>
        <w:tab/>
        <w:t xml:space="preserve">King County recognizes the importance of </w:t>
      </w:r>
      <w:r w:rsidR="00093EF3" w:rsidRPr="0090604C">
        <w:rPr>
          <w:rFonts w:ascii="Arial" w:hAnsi="Arial" w:cs="Arial"/>
          <w:sz w:val="20"/>
          <w:szCs w:val="20"/>
        </w:rPr>
        <w:t>the</w:t>
      </w:r>
      <w:r w:rsidR="00330C75" w:rsidRPr="0090604C">
        <w:rPr>
          <w:rFonts w:ascii="Arial" w:hAnsi="Arial" w:cs="Arial"/>
          <w:sz w:val="20"/>
          <w:szCs w:val="20"/>
        </w:rPr>
        <w:t xml:space="preserve"> equestrian cluster for its diversity of business and recreation related operations which combine to provide jobs and income opportunities within the rural economy.  The </w:t>
      </w:r>
      <w:r w:rsidR="00093EF3" w:rsidRPr="0090604C">
        <w:rPr>
          <w:rFonts w:ascii="Arial" w:hAnsi="Arial" w:cs="Arial"/>
          <w:sz w:val="20"/>
          <w:szCs w:val="20"/>
        </w:rPr>
        <w:t>c</w:t>
      </w:r>
      <w:r w:rsidR="00330C75" w:rsidRPr="0090604C">
        <w:rPr>
          <w:rFonts w:ascii="Arial" w:hAnsi="Arial" w:cs="Arial"/>
          <w:sz w:val="20"/>
          <w:szCs w:val="20"/>
        </w:rPr>
        <w:t>ounty will continue to work with equestrian related organizations on business and recreation aspects of the equestrian cluster and with organizations that represent the various trail user groups to help ensure the continued viability and economic health of equestrian and related recreation businesses.</w:t>
      </w:r>
    </w:p>
    <w:p w:rsidR="00061D08" w:rsidRPr="00EB06CE" w:rsidRDefault="004F56C2" w:rsidP="00D57010">
      <w:pPr>
        <w:pStyle w:val="Policy2"/>
        <w:rPr>
          <w:rFonts w:ascii="Arial" w:hAnsi="Arial" w:cs="Arial"/>
          <w:sz w:val="20"/>
          <w:szCs w:val="20"/>
        </w:rPr>
      </w:pPr>
      <w:r w:rsidRPr="0090604C">
        <w:rPr>
          <w:rFonts w:ascii="Arial" w:hAnsi="Arial" w:cs="Arial"/>
          <w:color w:val="000000"/>
          <w:sz w:val="20"/>
          <w:szCs w:val="20"/>
        </w:rPr>
        <w:t>d</w:t>
      </w:r>
      <w:r w:rsidR="009C7A7C" w:rsidRPr="0090604C">
        <w:rPr>
          <w:rFonts w:ascii="Arial" w:hAnsi="Arial" w:cs="Arial"/>
          <w:color w:val="000000"/>
          <w:sz w:val="20"/>
          <w:szCs w:val="20"/>
        </w:rPr>
        <w:t>.</w:t>
      </w:r>
      <w:r w:rsidR="00061D08" w:rsidRPr="00EB06CE">
        <w:rPr>
          <w:rFonts w:ascii="Arial" w:hAnsi="Arial" w:cs="Arial"/>
          <w:color w:val="000000"/>
          <w:sz w:val="20"/>
          <w:szCs w:val="20"/>
        </w:rPr>
        <w:tab/>
      </w:r>
      <w:r w:rsidR="00061D08" w:rsidRPr="00EB06CE">
        <w:rPr>
          <w:rFonts w:ascii="Arial" w:hAnsi="Arial" w:cs="Arial"/>
          <w:sz w:val="20"/>
          <w:szCs w:val="20"/>
        </w:rPr>
        <w:t>King County is committed to ensuring that all economic development, including the provision of infrastructure, within the rural area, which includes resource lands, shall be compatible with the surrounding rural character, be of an appropriate size and scale, and protect the natural environment.</w:t>
      </w:r>
    </w:p>
    <w:p w:rsidR="00061D08" w:rsidRPr="00EB06CE" w:rsidRDefault="004F56C2" w:rsidP="00D57010">
      <w:pPr>
        <w:pStyle w:val="Policy2"/>
        <w:rPr>
          <w:rFonts w:ascii="Arial" w:hAnsi="Arial" w:cs="Arial"/>
          <w:sz w:val="20"/>
          <w:szCs w:val="20"/>
        </w:rPr>
      </w:pPr>
      <w:r w:rsidRPr="0090604C">
        <w:rPr>
          <w:rFonts w:ascii="Arial" w:hAnsi="Arial" w:cs="Arial"/>
          <w:color w:val="000000"/>
          <w:sz w:val="20"/>
          <w:szCs w:val="20"/>
        </w:rPr>
        <w:t>e</w:t>
      </w:r>
      <w:r w:rsidRPr="004F56C2">
        <w:rPr>
          <w:rFonts w:ascii="Arial" w:hAnsi="Arial" w:cs="Arial"/>
          <w:color w:val="000000"/>
          <w:sz w:val="20"/>
          <w:szCs w:val="20"/>
        </w:rPr>
        <w:t>.</w:t>
      </w:r>
      <w:r w:rsidR="00061D08" w:rsidRPr="00EB06CE">
        <w:rPr>
          <w:rFonts w:ascii="Arial" w:hAnsi="Arial" w:cs="Arial"/>
          <w:sz w:val="20"/>
          <w:szCs w:val="20"/>
        </w:rPr>
        <w:tab/>
        <w:t xml:space="preserve">King County will continue to support and partner on programs and incentives to ensure the economic vitality of rural historic resources to help maintain the character of the rural area, which includes resource lands.  </w:t>
      </w:r>
    </w:p>
    <w:p w:rsidR="00061D08" w:rsidRPr="00EB06CE" w:rsidRDefault="00F860E2" w:rsidP="00D57010">
      <w:pPr>
        <w:pStyle w:val="Policy2"/>
        <w:rPr>
          <w:rFonts w:ascii="Arial" w:hAnsi="Arial" w:cs="Arial"/>
          <w:sz w:val="20"/>
          <w:szCs w:val="20"/>
        </w:rPr>
      </w:pPr>
      <w:r w:rsidRPr="0090604C">
        <w:rPr>
          <w:rFonts w:ascii="Arial" w:hAnsi="Arial" w:cs="Arial"/>
          <w:sz w:val="20"/>
          <w:szCs w:val="20"/>
        </w:rPr>
        <w:t>f</w:t>
      </w:r>
      <w:r w:rsidR="00061D08" w:rsidRPr="00EB06CE">
        <w:rPr>
          <w:rFonts w:ascii="Arial" w:hAnsi="Arial" w:cs="Arial"/>
          <w:sz w:val="20"/>
          <w:szCs w:val="20"/>
        </w:rPr>
        <w:t>.</w:t>
      </w:r>
      <w:r w:rsidR="00061D08" w:rsidRPr="00EB06CE">
        <w:rPr>
          <w:rFonts w:ascii="Arial" w:hAnsi="Arial" w:cs="Arial"/>
          <w:sz w:val="20"/>
          <w:szCs w:val="20"/>
        </w:rPr>
        <w:tab/>
        <w:t xml:space="preserve">King County will explore opportunities to support agricultural tourism and value-added program(s) related to the production of food, flowers, and wine in the county.  These partnership venues should be </w:t>
      </w:r>
      <w:r w:rsidR="00061D08" w:rsidRPr="00EB06CE">
        <w:rPr>
          <w:rFonts w:ascii="Arial" w:hAnsi="Arial" w:cs="Arial"/>
          <w:sz w:val="20"/>
          <w:szCs w:val="20"/>
        </w:rPr>
        <w:lastRenderedPageBreak/>
        <w:t>educational and include information on the diversity of products available in the county and th</w:t>
      </w:r>
      <w:r w:rsidR="009333FB">
        <w:rPr>
          <w:rFonts w:ascii="Arial" w:hAnsi="Arial" w:cs="Arial"/>
          <w:sz w:val="20"/>
          <w:szCs w:val="20"/>
        </w:rPr>
        <w:t>e importance of buying local.</w:t>
      </w:r>
    </w:p>
    <w:p w:rsidR="00061D08" w:rsidRPr="00963DCC" w:rsidRDefault="00F860E2" w:rsidP="00D57010">
      <w:pPr>
        <w:pStyle w:val="Policy2"/>
        <w:rPr>
          <w:rFonts w:ascii="Arial" w:hAnsi="Arial" w:cs="Arial"/>
          <w:sz w:val="20"/>
          <w:szCs w:val="20"/>
        </w:rPr>
      </w:pPr>
      <w:r w:rsidRPr="0090604C">
        <w:rPr>
          <w:rFonts w:ascii="Arial" w:hAnsi="Arial" w:cs="Arial"/>
          <w:sz w:val="20"/>
          <w:szCs w:val="20"/>
        </w:rPr>
        <w:t>g</w:t>
      </w:r>
      <w:r w:rsidR="00061D08" w:rsidRPr="00EB06CE">
        <w:rPr>
          <w:rFonts w:ascii="Arial" w:hAnsi="Arial" w:cs="Arial"/>
          <w:sz w:val="20"/>
          <w:szCs w:val="20"/>
        </w:rPr>
        <w:t>.</w:t>
      </w:r>
      <w:r w:rsidR="00061D08" w:rsidRPr="00D802F8">
        <w:rPr>
          <w:rFonts w:ascii="Arial" w:hAnsi="Arial" w:cs="Arial"/>
          <w:sz w:val="20"/>
          <w:szCs w:val="20"/>
        </w:rPr>
        <w:tab/>
        <w:t xml:space="preserve">King County should continue to review existing and proposed regulations to ensure they are relevant and effective in accommodating the differing needs and emerging trends of </w:t>
      </w:r>
      <w:r w:rsidR="00061D08" w:rsidRPr="00EB06CE">
        <w:rPr>
          <w:rFonts w:ascii="Arial" w:hAnsi="Arial" w:cs="Arial"/>
          <w:sz w:val="20"/>
          <w:szCs w:val="20"/>
        </w:rPr>
        <w:t>the compatible businesses that comprise the rural economy.</w:t>
      </w:r>
      <w:r w:rsidR="00061D08" w:rsidRPr="00D802F8">
        <w:rPr>
          <w:rFonts w:ascii="Arial" w:hAnsi="Arial" w:cs="Arial"/>
          <w:sz w:val="20"/>
          <w:szCs w:val="20"/>
        </w:rPr>
        <w:t xml:space="preserve">  </w:t>
      </w:r>
    </w:p>
    <w:p w:rsidR="00002A35" w:rsidRDefault="00002A35" w:rsidP="00D57010">
      <w:pPr>
        <w:pStyle w:val="Policy"/>
        <w:rPr>
          <w:rFonts w:ascii="Arial" w:hAnsi="Arial" w:cs="Arial"/>
          <w:sz w:val="20"/>
          <w:szCs w:val="20"/>
        </w:rPr>
      </w:pPr>
    </w:p>
    <w:p w:rsidR="00061D08" w:rsidRPr="00EB06CE" w:rsidRDefault="00061D08" w:rsidP="00D57010">
      <w:pPr>
        <w:pStyle w:val="Policy"/>
        <w:rPr>
          <w:rFonts w:ascii="Arial" w:hAnsi="Arial" w:cs="Arial"/>
          <w:b w:val="0"/>
          <w:bCs w:val="0"/>
          <w:sz w:val="20"/>
          <w:szCs w:val="20"/>
        </w:rPr>
      </w:pPr>
      <w:r w:rsidRPr="00EB06CE">
        <w:rPr>
          <w:rFonts w:ascii="Arial" w:hAnsi="Arial" w:cs="Arial"/>
          <w:sz w:val="20"/>
          <w:szCs w:val="20"/>
        </w:rPr>
        <w:t>ED-</w:t>
      </w:r>
      <w:r w:rsidR="007854E0" w:rsidRPr="0090604C">
        <w:rPr>
          <w:rFonts w:ascii="Arial" w:hAnsi="Arial" w:cs="Arial"/>
          <w:sz w:val="20"/>
          <w:szCs w:val="20"/>
        </w:rPr>
        <w:t>603</w:t>
      </w:r>
      <w:r w:rsidRPr="00EB06CE">
        <w:rPr>
          <w:rFonts w:ascii="Arial" w:hAnsi="Arial" w:cs="Arial"/>
          <w:sz w:val="20"/>
          <w:szCs w:val="20"/>
        </w:rPr>
        <w:tab/>
        <w:t xml:space="preserve">King County should partner with other Puget Sound counties and businesses to analyze the need and possible sites for regional agricultural (including beef and poultry) and forest product processing facilities that may require regional demand to make them economically feasible.  The county should also explore options and incentives to encourage entrepreneurs to invest in mobile forest and food production processing facilities that can serve the region. </w:t>
      </w:r>
      <w:r w:rsidRPr="00EB06CE">
        <w:rPr>
          <w:rFonts w:ascii="Arial" w:hAnsi="Arial" w:cs="Arial"/>
          <w:b w:val="0"/>
          <w:bCs w:val="0"/>
          <w:sz w:val="20"/>
          <w:szCs w:val="20"/>
        </w:rPr>
        <w:t xml:space="preserve"> </w:t>
      </w:r>
    </w:p>
    <w:p w:rsidR="00061D08" w:rsidRPr="00963DCC" w:rsidRDefault="00061D08" w:rsidP="00DB3B55">
      <w:pPr>
        <w:pStyle w:val="Policy"/>
        <w:ind w:left="1620" w:hanging="360"/>
        <w:rPr>
          <w:rFonts w:ascii="Arial" w:hAnsi="Arial" w:cs="Arial"/>
          <w:b w:val="0"/>
          <w:bCs w:val="0"/>
          <w:color w:val="000000"/>
          <w:sz w:val="20"/>
          <w:szCs w:val="20"/>
        </w:rPr>
      </w:pPr>
    </w:p>
    <w:p w:rsidR="00061D08" w:rsidRPr="00EB06CE" w:rsidRDefault="00061D08" w:rsidP="001F615E">
      <w:pPr>
        <w:autoSpaceDE w:val="0"/>
        <w:autoSpaceDN w:val="0"/>
        <w:adjustRightInd w:val="0"/>
        <w:spacing w:line="360" w:lineRule="auto"/>
        <w:rPr>
          <w:rFonts w:ascii="Arial" w:hAnsi="Arial" w:cs="Arial"/>
          <w:sz w:val="20"/>
          <w:szCs w:val="20"/>
        </w:rPr>
      </w:pPr>
      <w:r w:rsidRPr="00EB06CE">
        <w:rPr>
          <w:rFonts w:ascii="Arial" w:hAnsi="Arial" w:cs="Arial"/>
          <w:sz w:val="20"/>
          <w:szCs w:val="20"/>
        </w:rPr>
        <w:t xml:space="preserve">The ability to bring rural agricultural, forestry, and value-added products into the urban area and the ability of urban residents to utilize the rural areas for education, open space, scenic vistas, and a diversity of out-door recreation options encourages the urban/rural interdependence and linkage, thus enhancing the county’s economic base.  </w:t>
      </w:r>
    </w:p>
    <w:p w:rsidR="00061D08" w:rsidRPr="00D802F8" w:rsidRDefault="00061D08" w:rsidP="001F615E">
      <w:pPr>
        <w:pStyle w:val="Policy"/>
        <w:ind w:left="1620" w:hanging="360"/>
        <w:rPr>
          <w:rFonts w:ascii="Arial" w:hAnsi="Arial" w:cs="Arial"/>
          <w:color w:val="000000"/>
          <w:sz w:val="20"/>
          <w:szCs w:val="20"/>
        </w:rPr>
      </w:pPr>
    </w:p>
    <w:p w:rsidR="00061D08" w:rsidRPr="00963DCC" w:rsidRDefault="00061D08" w:rsidP="00D57010">
      <w:pPr>
        <w:pStyle w:val="Policy"/>
        <w:rPr>
          <w:rFonts w:ascii="Arial" w:hAnsi="Arial" w:cs="Arial"/>
          <w:b w:val="0"/>
          <w:bCs w:val="0"/>
          <w:sz w:val="20"/>
          <w:szCs w:val="20"/>
        </w:rPr>
      </w:pPr>
      <w:r w:rsidRPr="00EB06CE">
        <w:rPr>
          <w:rFonts w:ascii="Arial" w:hAnsi="Arial" w:cs="Arial"/>
          <w:color w:val="000000"/>
          <w:sz w:val="20"/>
          <w:szCs w:val="20"/>
        </w:rPr>
        <w:t>ED-</w:t>
      </w:r>
      <w:r w:rsidR="007854E0" w:rsidRPr="0090604C">
        <w:rPr>
          <w:rFonts w:ascii="Arial" w:hAnsi="Arial" w:cs="Arial"/>
          <w:color w:val="000000"/>
          <w:sz w:val="20"/>
          <w:szCs w:val="20"/>
        </w:rPr>
        <w:t>6</w:t>
      </w:r>
      <w:r w:rsidR="002A32E8" w:rsidRPr="0090604C">
        <w:rPr>
          <w:rFonts w:ascii="Arial" w:hAnsi="Arial" w:cs="Arial"/>
          <w:color w:val="000000"/>
          <w:sz w:val="20"/>
          <w:szCs w:val="20"/>
        </w:rPr>
        <w:t>04</w:t>
      </w:r>
      <w:r w:rsidRPr="00EB06CE">
        <w:rPr>
          <w:rFonts w:ascii="Arial" w:hAnsi="Arial" w:cs="Arial"/>
          <w:color w:val="000000"/>
          <w:sz w:val="20"/>
          <w:szCs w:val="20"/>
        </w:rPr>
        <w:tab/>
      </w:r>
      <w:r w:rsidRPr="00EB06CE">
        <w:rPr>
          <w:rFonts w:ascii="Arial" w:hAnsi="Arial" w:cs="Arial"/>
          <w:sz w:val="20"/>
          <w:szCs w:val="20"/>
        </w:rPr>
        <w:t>King County will continue to partner with organizations that support programs and strategies that strengthen the interdependence and linkage between the rural and urban economies, such as the Regional Food Policy Council and Puget Sound Fresh</w:t>
      </w:r>
      <w:r w:rsidRPr="00D802F8">
        <w:rPr>
          <w:rFonts w:ascii="Arial" w:hAnsi="Arial" w:cs="Arial"/>
          <w:sz w:val="20"/>
          <w:szCs w:val="20"/>
        </w:rPr>
        <w:t xml:space="preserve">.  </w:t>
      </w:r>
    </w:p>
    <w:sectPr w:rsidR="00061D08" w:rsidRPr="00963DCC" w:rsidSect="009547AA">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6A" w:rsidRDefault="003E006A">
      <w:r>
        <w:separator/>
      </w:r>
    </w:p>
  </w:endnote>
  <w:endnote w:type="continuationSeparator" w:id="0">
    <w:p w:rsidR="003E006A" w:rsidRDefault="003E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D1" w:rsidRPr="009E475D" w:rsidRDefault="007E60E5" w:rsidP="00F37085">
    <w:pPr>
      <w:pStyle w:val="Footer"/>
      <w:tabs>
        <w:tab w:val="clear" w:pos="4320"/>
        <w:tab w:val="center" w:pos="4680"/>
      </w:tabs>
      <w:rPr>
        <w:rFonts w:ascii="Arial" w:hAnsi="Arial" w:cs="Arial"/>
        <w:sz w:val="16"/>
        <w:szCs w:val="16"/>
      </w:rPr>
    </w:pPr>
    <w:r>
      <w:rPr>
        <w:rStyle w:val="PageNumber"/>
        <w:rFonts w:ascii="Arial" w:hAnsi="Arial" w:cs="Arial"/>
        <w:sz w:val="16"/>
        <w:szCs w:val="16"/>
      </w:rPr>
      <w:t>Decembe</w:t>
    </w:r>
    <w:r w:rsidR="009C52D1" w:rsidRPr="0056699E">
      <w:rPr>
        <w:rStyle w:val="PageNumber"/>
        <w:rFonts w:ascii="Arial" w:hAnsi="Arial" w:cs="Arial"/>
        <w:sz w:val="16"/>
        <w:szCs w:val="16"/>
      </w:rPr>
      <w:t xml:space="preserve">r </w:t>
    </w:r>
    <w:r w:rsidR="009C52D1" w:rsidRPr="009E475D">
      <w:rPr>
        <w:rStyle w:val="PageNumber"/>
        <w:rFonts w:ascii="Arial" w:hAnsi="Arial" w:cs="Arial"/>
        <w:sz w:val="16"/>
        <w:szCs w:val="16"/>
      </w:rPr>
      <w:t>2012</w:t>
    </w:r>
    <w:r w:rsidR="009C52D1" w:rsidRPr="009E475D">
      <w:rPr>
        <w:rFonts w:ascii="Arial" w:hAnsi="Arial" w:cs="Arial"/>
        <w:sz w:val="16"/>
        <w:szCs w:val="16"/>
      </w:rPr>
      <w:tab/>
      <w:t xml:space="preserve">9 - </w:t>
    </w:r>
    <w:r w:rsidR="009C52D1" w:rsidRPr="009E475D">
      <w:rPr>
        <w:rStyle w:val="PageNumber"/>
        <w:rFonts w:ascii="Arial" w:hAnsi="Arial" w:cs="Arial"/>
        <w:sz w:val="16"/>
        <w:szCs w:val="16"/>
      </w:rPr>
      <w:fldChar w:fldCharType="begin"/>
    </w:r>
    <w:r w:rsidR="009C52D1" w:rsidRPr="009E475D">
      <w:rPr>
        <w:rStyle w:val="PageNumber"/>
        <w:rFonts w:ascii="Arial" w:hAnsi="Arial" w:cs="Arial"/>
        <w:sz w:val="16"/>
        <w:szCs w:val="16"/>
      </w:rPr>
      <w:instrText xml:space="preserve"> PAGE </w:instrText>
    </w:r>
    <w:r w:rsidR="009C52D1" w:rsidRPr="009E475D">
      <w:rPr>
        <w:rStyle w:val="PageNumber"/>
        <w:rFonts w:ascii="Arial" w:hAnsi="Arial" w:cs="Arial"/>
        <w:sz w:val="16"/>
        <w:szCs w:val="16"/>
      </w:rPr>
      <w:fldChar w:fldCharType="separate"/>
    </w:r>
    <w:r w:rsidR="00F946B4">
      <w:rPr>
        <w:rStyle w:val="PageNumber"/>
        <w:rFonts w:ascii="Arial" w:hAnsi="Arial" w:cs="Arial"/>
        <w:noProof/>
        <w:sz w:val="16"/>
        <w:szCs w:val="16"/>
      </w:rPr>
      <w:t>2</w:t>
    </w:r>
    <w:r w:rsidR="009C52D1" w:rsidRPr="009E47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D1" w:rsidRPr="009E475D" w:rsidRDefault="009C52D1" w:rsidP="00F946B4">
    <w:pPr>
      <w:pStyle w:val="Footer"/>
      <w:tabs>
        <w:tab w:val="clear" w:pos="4320"/>
        <w:tab w:val="clear" w:pos="8640"/>
        <w:tab w:val="center" w:pos="4680"/>
        <w:tab w:val="right" w:pos="9360"/>
      </w:tabs>
      <w:rPr>
        <w:rFonts w:ascii="Arial" w:hAnsi="Arial" w:cs="Arial"/>
        <w:sz w:val="16"/>
        <w:szCs w:val="16"/>
      </w:rPr>
    </w:pPr>
    <w:r w:rsidRPr="00F57A1E">
      <w:rPr>
        <w:sz w:val="16"/>
        <w:szCs w:val="16"/>
      </w:rPr>
      <w:tab/>
    </w:r>
    <w:r w:rsidRPr="009E475D">
      <w:rPr>
        <w:rFonts w:ascii="Arial" w:hAnsi="Arial" w:cs="Arial"/>
        <w:sz w:val="16"/>
        <w:szCs w:val="16"/>
      </w:rPr>
      <w:t xml:space="preserve"> 9 - </w:t>
    </w:r>
    <w:r w:rsidRPr="009E475D">
      <w:rPr>
        <w:rStyle w:val="PageNumber"/>
        <w:rFonts w:ascii="Arial" w:hAnsi="Arial" w:cs="Arial"/>
        <w:sz w:val="16"/>
        <w:szCs w:val="16"/>
      </w:rPr>
      <w:fldChar w:fldCharType="begin"/>
    </w:r>
    <w:r w:rsidRPr="009E475D">
      <w:rPr>
        <w:rStyle w:val="PageNumber"/>
        <w:rFonts w:ascii="Arial" w:hAnsi="Arial" w:cs="Arial"/>
        <w:sz w:val="16"/>
        <w:szCs w:val="16"/>
      </w:rPr>
      <w:instrText xml:space="preserve"> PAGE </w:instrText>
    </w:r>
    <w:r w:rsidRPr="009E475D">
      <w:rPr>
        <w:rStyle w:val="PageNumber"/>
        <w:rFonts w:ascii="Arial" w:hAnsi="Arial" w:cs="Arial"/>
        <w:sz w:val="16"/>
        <w:szCs w:val="16"/>
      </w:rPr>
      <w:fldChar w:fldCharType="separate"/>
    </w:r>
    <w:r w:rsidR="00F946B4">
      <w:rPr>
        <w:rStyle w:val="PageNumber"/>
        <w:rFonts w:ascii="Arial" w:hAnsi="Arial" w:cs="Arial"/>
        <w:noProof/>
        <w:sz w:val="16"/>
        <w:szCs w:val="16"/>
      </w:rPr>
      <w:t>1</w:t>
    </w:r>
    <w:r w:rsidRPr="009E475D">
      <w:rPr>
        <w:rStyle w:val="PageNumber"/>
        <w:rFonts w:ascii="Arial" w:hAnsi="Arial" w:cs="Arial"/>
        <w:sz w:val="16"/>
        <w:szCs w:val="16"/>
      </w:rPr>
      <w:fldChar w:fldCharType="end"/>
    </w:r>
    <w:r w:rsidRPr="009E475D">
      <w:rPr>
        <w:rStyle w:val="PageNumber"/>
        <w:rFonts w:ascii="Arial" w:hAnsi="Arial" w:cs="Arial"/>
        <w:sz w:val="16"/>
        <w:szCs w:val="16"/>
      </w:rPr>
      <w:tab/>
    </w:r>
    <w:r w:rsidR="009333FB">
      <w:rPr>
        <w:rStyle w:val="PageNumber"/>
        <w:rFonts w:ascii="Arial" w:hAnsi="Arial" w:cs="Arial"/>
        <w:sz w:val="16"/>
        <w:szCs w:val="16"/>
      </w:rPr>
      <w:t>December</w:t>
    </w:r>
    <w:r w:rsidRPr="0090604C">
      <w:rPr>
        <w:rStyle w:val="PageNumber"/>
        <w:rFonts w:ascii="Arial" w:hAnsi="Arial" w:cs="Arial"/>
        <w:sz w:val="16"/>
        <w:szCs w:val="16"/>
      </w:rPr>
      <w:t xml:space="preserve"> 2</w:t>
    </w:r>
    <w:r w:rsidRPr="009E475D">
      <w:rPr>
        <w:rStyle w:val="PageNumber"/>
        <w:rFonts w:ascii="Arial" w:hAnsi="Arial" w:cs="Arial"/>
        <w:sz w:val="16"/>
        <w:szCs w:val="16"/>
      </w:rPr>
      <w:t>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6A" w:rsidRDefault="003E006A">
      <w:r>
        <w:separator/>
      </w:r>
    </w:p>
  </w:footnote>
  <w:footnote w:type="continuationSeparator" w:id="0">
    <w:p w:rsidR="003E006A" w:rsidRDefault="003E0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EE862C"/>
    <w:lvl w:ilvl="0">
      <w:start w:val="1"/>
      <w:numFmt w:val="decimal"/>
      <w:lvlText w:val="%1."/>
      <w:lvlJc w:val="left"/>
      <w:pPr>
        <w:tabs>
          <w:tab w:val="num" w:pos="1800"/>
        </w:tabs>
        <w:ind w:left="1800" w:hanging="360"/>
      </w:pPr>
    </w:lvl>
  </w:abstractNum>
  <w:abstractNum w:abstractNumId="1">
    <w:nsid w:val="FFFFFF7D"/>
    <w:multiLevelType w:val="singleLevel"/>
    <w:tmpl w:val="EB8E2770"/>
    <w:lvl w:ilvl="0">
      <w:start w:val="1"/>
      <w:numFmt w:val="decimal"/>
      <w:lvlText w:val="%1."/>
      <w:lvlJc w:val="left"/>
      <w:pPr>
        <w:tabs>
          <w:tab w:val="num" w:pos="1440"/>
        </w:tabs>
        <w:ind w:left="1440" w:hanging="360"/>
      </w:pPr>
    </w:lvl>
  </w:abstractNum>
  <w:abstractNum w:abstractNumId="2">
    <w:nsid w:val="FFFFFF7E"/>
    <w:multiLevelType w:val="singleLevel"/>
    <w:tmpl w:val="E8BE4D0A"/>
    <w:lvl w:ilvl="0">
      <w:start w:val="1"/>
      <w:numFmt w:val="decimal"/>
      <w:lvlText w:val="%1."/>
      <w:lvlJc w:val="left"/>
      <w:pPr>
        <w:tabs>
          <w:tab w:val="num" w:pos="1080"/>
        </w:tabs>
        <w:ind w:left="1080" w:hanging="360"/>
      </w:pPr>
    </w:lvl>
  </w:abstractNum>
  <w:abstractNum w:abstractNumId="3">
    <w:nsid w:val="FFFFFF7F"/>
    <w:multiLevelType w:val="singleLevel"/>
    <w:tmpl w:val="0B28707C"/>
    <w:lvl w:ilvl="0">
      <w:start w:val="1"/>
      <w:numFmt w:val="decimal"/>
      <w:lvlText w:val="%1."/>
      <w:lvlJc w:val="left"/>
      <w:pPr>
        <w:tabs>
          <w:tab w:val="num" w:pos="720"/>
        </w:tabs>
        <w:ind w:left="720" w:hanging="360"/>
      </w:pPr>
    </w:lvl>
  </w:abstractNum>
  <w:abstractNum w:abstractNumId="4">
    <w:nsid w:val="FFFFFF80"/>
    <w:multiLevelType w:val="singleLevel"/>
    <w:tmpl w:val="D9DC57D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F48AD5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9B8A669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AC2A9D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C381CBA"/>
    <w:lvl w:ilvl="0">
      <w:start w:val="1"/>
      <w:numFmt w:val="decimal"/>
      <w:lvlText w:val="%1."/>
      <w:lvlJc w:val="left"/>
      <w:pPr>
        <w:tabs>
          <w:tab w:val="num" w:pos="360"/>
        </w:tabs>
        <w:ind w:left="360" w:hanging="360"/>
      </w:pPr>
    </w:lvl>
  </w:abstractNum>
  <w:abstractNum w:abstractNumId="9">
    <w:nsid w:val="FFFFFF89"/>
    <w:multiLevelType w:val="singleLevel"/>
    <w:tmpl w:val="2A8CC6F4"/>
    <w:lvl w:ilvl="0">
      <w:start w:val="1"/>
      <w:numFmt w:val="bullet"/>
      <w:lvlText w:val=""/>
      <w:lvlJc w:val="left"/>
      <w:pPr>
        <w:tabs>
          <w:tab w:val="num" w:pos="360"/>
        </w:tabs>
        <w:ind w:left="360" w:hanging="360"/>
      </w:pPr>
      <w:rPr>
        <w:rFonts w:ascii="Symbol" w:hAnsi="Symbol" w:cs="Symbol" w:hint="default"/>
      </w:rPr>
    </w:lvl>
  </w:abstractNum>
  <w:abstractNum w:abstractNumId="10">
    <w:nsid w:val="025E7BBC"/>
    <w:multiLevelType w:val="hybridMultilevel"/>
    <w:tmpl w:val="6C3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2B1892"/>
    <w:multiLevelType w:val="hybridMultilevel"/>
    <w:tmpl w:val="8106221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2">
    <w:nsid w:val="083C070C"/>
    <w:multiLevelType w:val="multilevel"/>
    <w:tmpl w:val="1DACCCE0"/>
    <w:lvl w:ilvl="0">
      <w:start w:val="1"/>
      <w:numFmt w:val="bullet"/>
      <w:lvlText w:val=""/>
      <w:lvlJc w:val="left"/>
      <w:pPr>
        <w:tabs>
          <w:tab w:val="num" w:pos="-3480"/>
        </w:tabs>
        <w:ind w:left="-3480" w:hanging="360"/>
      </w:pPr>
      <w:rPr>
        <w:rFonts w:ascii="Symbol" w:hAnsi="Symbol" w:cs="Symbol" w:hint="default"/>
        <w:sz w:val="20"/>
        <w:szCs w:val="20"/>
      </w:rPr>
    </w:lvl>
    <w:lvl w:ilvl="1" w:tentative="1">
      <w:start w:val="1"/>
      <w:numFmt w:val="bullet"/>
      <w:lvlText w:val=""/>
      <w:lvlJc w:val="left"/>
      <w:pPr>
        <w:tabs>
          <w:tab w:val="num" w:pos="-2760"/>
        </w:tabs>
        <w:ind w:left="-2760" w:hanging="360"/>
      </w:pPr>
      <w:rPr>
        <w:rFonts w:ascii="Symbol" w:hAnsi="Symbol" w:cs="Symbol" w:hint="default"/>
        <w:sz w:val="20"/>
        <w:szCs w:val="20"/>
      </w:rPr>
    </w:lvl>
    <w:lvl w:ilvl="2" w:tentative="1">
      <w:start w:val="1"/>
      <w:numFmt w:val="bullet"/>
      <w:lvlText w:val=""/>
      <w:lvlJc w:val="left"/>
      <w:pPr>
        <w:tabs>
          <w:tab w:val="num" w:pos="-2040"/>
        </w:tabs>
        <w:ind w:left="-2040" w:hanging="360"/>
      </w:pPr>
      <w:rPr>
        <w:rFonts w:ascii="Symbol" w:hAnsi="Symbol" w:cs="Symbol" w:hint="default"/>
        <w:sz w:val="20"/>
        <w:szCs w:val="20"/>
      </w:rPr>
    </w:lvl>
    <w:lvl w:ilvl="3" w:tentative="1">
      <w:start w:val="1"/>
      <w:numFmt w:val="bullet"/>
      <w:lvlText w:val=""/>
      <w:lvlJc w:val="left"/>
      <w:pPr>
        <w:tabs>
          <w:tab w:val="num" w:pos="-1320"/>
        </w:tabs>
        <w:ind w:left="-1320" w:hanging="360"/>
      </w:pPr>
      <w:rPr>
        <w:rFonts w:ascii="Symbol" w:hAnsi="Symbol" w:cs="Symbol" w:hint="default"/>
        <w:sz w:val="20"/>
        <w:szCs w:val="20"/>
      </w:rPr>
    </w:lvl>
    <w:lvl w:ilvl="4" w:tentative="1">
      <w:start w:val="1"/>
      <w:numFmt w:val="bullet"/>
      <w:lvlText w:val=""/>
      <w:lvlJc w:val="left"/>
      <w:pPr>
        <w:tabs>
          <w:tab w:val="num" w:pos="-600"/>
        </w:tabs>
        <w:ind w:left="-600" w:hanging="360"/>
      </w:pPr>
      <w:rPr>
        <w:rFonts w:ascii="Symbol" w:hAnsi="Symbol" w:cs="Symbol" w:hint="default"/>
        <w:sz w:val="20"/>
        <w:szCs w:val="20"/>
      </w:rPr>
    </w:lvl>
    <w:lvl w:ilvl="5" w:tentative="1">
      <w:start w:val="1"/>
      <w:numFmt w:val="bullet"/>
      <w:lvlText w:val=""/>
      <w:lvlJc w:val="left"/>
      <w:pPr>
        <w:tabs>
          <w:tab w:val="num" w:pos="120"/>
        </w:tabs>
        <w:ind w:left="120" w:hanging="360"/>
      </w:pPr>
      <w:rPr>
        <w:rFonts w:ascii="Symbol" w:hAnsi="Symbol" w:cs="Symbol" w:hint="default"/>
        <w:sz w:val="20"/>
        <w:szCs w:val="20"/>
      </w:rPr>
    </w:lvl>
    <w:lvl w:ilvl="6" w:tentative="1">
      <w:start w:val="1"/>
      <w:numFmt w:val="bullet"/>
      <w:lvlText w:val=""/>
      <w:lvlJc w:val="left"/>
      <w:pPr>
        <w:tabs>
          <w:tab w:val="num" w:pos="840"/>
        </w:tabs>
        <w:ind w:left="840" w:hanging="360"/>
      </w:pPr>
      <w:rPr>
        <w:rFonts w:ascii="Symbol" w:hAnsi="Symbol" w:cs="Symbol" w:hint="default"/>
        <w:sz w:val="20"/>
        <w:szCs w:val="20"/>
      </w:rPr>
    </w:lvl>
    <w:lvl w:ilvl="7" w:tentative="1">
      <w:start w:val="1"/>
      <w:numFmt w:val="bullet"/>
      <w:lvlText w:val=""/>
      <w:lvlJc w:val="left"/>
      <w:pPr>
        <w:tabs>
          <w:tab w:val="num" w:pos="1560"/>
        </w:tabs>
        <w:ind w:left="1560" w:hanging="360"/>
      </w:pPr>
      <w:rPr>
        <w:rFonts w:ascii="Symbol" w:hAnsi="Symbol" w:cs="Symbol" w:hint="default"/>
        <w:sz w:val="20"/>
        <w:szCs w:val="20"/>
      </w:rPr>
    </w:lvl>
    <w:lvl w:ilvl="8" w:tentative="1">
      <w:start w:val="1"/>
      <w:numFmt w:val="bullet"/>
      <w:lvlText w:val=""/>
      <w:lvlJc w:val="left"/>
      <w:pPr>
        <w:tabs>
          <w:tab w:val="num" w:pos="2280"/>
        </w:tabs>
        <w:ind w:left="2280" w:hanging="360"/>
      </w:pPr>
      <w:rPr>
        <w:rFonts w:ascii="Symbol" w:hAnsi="Symbol" w:cs="Symbol" w:hint="default"/>
        <w:sz w:val="20"/>
        <w:szCs w:val="20"/>
      </w:rPr>
    </w:lvl>
  </w:abstractNum>
  <w:abstractNum w:abstractNumId="13">
    <w:nsid w:val="0E8B0B7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1919082E"/>
    <w:multiLevelType w:val="hybridMultilevel"/>
    <w:tmpl w:val="DD6CF89A"/>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5">
    <w:nsid w:val="1E5566F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2AEA104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2B661525"/>
    <w:multiLevelType w:val="hybridMultilevel"/>
    <w:tmpl w:val="EA9E5E2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2FD37EC2"/>
    <w:multiLevelType w:val="hybridMultilevel"/>
    <w:tmpl w:val="2662F5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C204616"/>
    <w:multiLevelType w:val="hybridMultilevel"/>
    <w:tmpl w:val="196A4B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3C9439DE"/>
    <w:multiLevelType w:val="hybridMultilevel"/>
    <w:tmpl w:val="803E3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5A0F4175"/>
    <w:multiLevelType w:val="hybridMultilevel"/>
    <w:tmpl w:val="BAF0FE16"/>
    <w:lvl w:ilvl="0" w:tplc="C4B00D9E">
      <w:start w:val="1"/>
      <w:numFmt w:val="lowerLetter"/>
      <w:lvlText w:val="%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D210C1"/>
    <w:multiLevelType w:val="hybridMultilevel"/>
    <w:tmpl w:val="6D48C8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1332DF"/>
    <w:multiLevelType w:val="multilevel"/>
    <w:tmpl w:val="838CF246"/>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tentative="1">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24">
    <w:nsid w:val="72B55803"/>
    <w:multiLevelType w:val="hybridMultilevel"/>
    <w:tmpl w:val="5B009CE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18"/>
  </w:num>
  <w:num w:numId="2">
    <w:abstractNumId w:val="16"/>
  </w:num>
  <w:num w:numId="3">
    <w:abstractNumId w:val="23"/>
  </w:num>
  <w:num w:numId="4">
    <w:abstractNumId w:val="12"/>
  </w:num>
  <w:num w:numId="5">
    <w:abstractNumId w:val="17"/>
  </w:num>
  <w:num w:numId="6">
    <w:abstractNumId w:val="11"/>
  </w:num>
  <w:num w:numId="7">
    <w:abstractNumId w:val="24"/>
  </w:num>
  <w:num w:numId="8">
    <w:abstractNumId w:val="20"/>
  </w:num>
  <w:num w:numId="9">
    <w:abstractNumId w:val="13"/>
  </w:num>
  <w:num w:numId="10">
    <w:abstractNumId w:val="15"/>
  </w:num>
  <w:num w:numId="11">
    <w:abstractNumId w:val="21"/>
  </w:num>
  <w:num w:numId="12">
    <w:abstractNumId w:val="22"/>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gutterAtTop/>
  <w:proofState w:spelling="clean"/>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defaultTabStop w:val="720"/>
  <w:evenAndOddHeader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4E"/>
    <w:rsid w:val="00000368"/>
    <w:rsid w:val="00000B8C"/>
    <w:rsid w:val="000023B1"/>
    <w:rsid w:val="00002A35"/>
    <w:rsid w:val="000031F9"/>
    <w:rsid w:val="0001423D"/>
    <w:rsid w:val="0001668C"/>
    <w:rsid w:val="000172ED"/>
    <w:rsid w:val="00022EC8"/>
    <w:rsid w:val="00022FFB"/>
    <w:rsid w:val="0002411A"/>
    <w:rsid w:val="0002555B"/>
    <w:rsid w:val="00025F97"/>
    <w:rsid w:val="00031C88"/>
    <w:rsid w:val="0003323C"/>
    <w:rsid w:val="00033B30"/>
    <w:rsid w:val="000358CD"/>
    <w:rsid w:val="00046F7E"/>
    <w:rsid w:val="00051037"/>
    <w:rsid w:val="00061140"/>
    <w:rsid w:val="000613F4"/>
    <w:rsid w:val="00061D08"/>
    <w:rsid w:val="0006291C"/>
    <w:rsid w:val="00071DD9"/>
    <w:rsid w:val="000738AD"/>
    <w:rsid w:val="00073ABB"/>
    <w:rsid w:val="00093EF3"/>
    <w:rsid w:val="000A1834"/>
    <w:rsid w:val="000A4A4E"/>
    <w:rsid w:val="000A60C9"/>
    <w:rsid w:val="000A64EA"/>
    <w:rsid w:val="000B6711"/>
    <w:rsid w:val="000C1175"/>
    <w:rsid w:val="000C137F"/>
    <w:rsid w:val="000C6C24"/>
    <w:rsid w:val="000D09D2"/>
    <w:rsid w:val="000D398A"/>
    <w:rsid w:val="000D5072"/>
    <w:rsid w:val="000D5856"/>
    <w:rsid w:val="000E11C1"/>
    <w:rsid w:val="000E4724"/>
    <w:rsid w:val="000E62C5"/>
    <w:rsid w:val="000E7D6C"/>
    <w:rsid w:val="000F1CFB"/>
    <w:rsid w:val="000F24D8"/>
    <w:rsid w:val="000F3775"/>
    <w:rsid w:val="000F5F6A"/>
    <w:rsid w:val="0010214E"/>
    <w:rsid w:val="0010318B"/>
    <w:rsid w:val="00106FAD"/>
    <w:rsid w:val="00115705"/>
    <w:rsid w:val="00124E5A"/>
    <w:rsid w:val="00133F05"/>
    <w:rsid w:val="001413BC"/>
    <w:rsid w:val="001531DB"/>
    <w:rsid w:val="0015346E"/>
    <w:rsid w:val="00153B5B"/>
    <w:rsid w:val="001558C6"/>
    <w:rsid w:val="00160AD1"/>
    <w:rsid w:val="00162659"/>
    <w:rsid w:val="00172D08"/>
    <w:rsid w:val="00183DD5"/>
    <w:rsid w:val="00190C9F"/>
    <w:rsid w:val="001A01D1"/>
    <w:rsid w:val="001B75C2"/>
    <w:rsid w:val="001C2E04"/>
    <w:rsid w:val="001C3CDC"/>
    <w:rsid w:val="001D54B3"/>
    <w:rsid w:val="001D7753"/>
    <w:rsid w:val="001E2608"/>
    <w:rsid w:val="001E4165"/>
    <w:rsid w:val="001E68C8"/>
    <w:rsid w:val="001F14C9"/>
    <w:rsid w:val="001F1A94"/>
    <w:rsid w:val="001F615E"/>
    <w:rsid w:val="00205CF4"/>
    <w:rsid w:val="00205F31"/>
    <w:rsid w:val="00207F57"/>
    <w:rsid w:val="00211553"/>
    <w:rsid w:val="00211775"/>
    <w:rsid w:val="0022046E"/>
    <w:rsid w:val="0022493E"/>
    <w:rsid w:val="00232C6F"/>
    <w:rsid w:val="00237192"/>
    <w:rsid w:val="002435AA"/>
    <w:rsid w:val="00243868"/>
    <w:rsid w:val="00244667"/>
    <w:rsid w:val="00245562"/>
    <w:rsid w:val="002467EB"/>
    <w:rsid w:val="00250CD2"/>
    <w:rsid w:val="002512AB"/>
    <w:rsid w:val="00255BEF"/>
    <w:rsid w:val="002740E7"/>
    <w:rsid w:val="00274E7C"/>
    <w:rsid w:val="002771C1"/>
    <w:rsid w:val="00277ADC"/>
    <w:rsid w:val="0028534D"/>
    <w:rsid w:val="002857D3"/>
    <w:rsid w:val="002867F4"/>
    <w:rsid w:val="002878D0"/>
    <w:rsid w:val="00290A42"/>
    <w:rsid w:val="00291B68"/>
    <w:rsid w:val="00295D82"/>
    <w:rsid w:val="0029772D"/>
    <w:rsid w:val="002A1C09"/>
    <w:rsid w:val="002A32E8"/>
    <w:rsid w:val="002C2FF2"/>
    <w:rsid w:val="002C3202"/>
    <w:rsid w:val="002C45F1"/>
    <w:rsid w:val="002D08D6"/>
    <w:rsid w:val="002D7815"/>
    <w:rsid w:val="002E285E"/>
    <w:rsid w:val="002E492B"/>
    <w:rsid w:val="002E4C51"/>
    <w:rsid w:val="002F12CF"/>
    <w:rsid w:val="002F7503"/>
    <w:rsid w:val="002F759A"/>
    <w:rsid w:val="00300C2D"/>
    <w:rsid w:val="00302C89"/>
    <w:rsid w:val="0030624A"/>
    <w:rsid w:val="00306F02"/>
    <w:rsid w:val="003073AF"/>
    <w:rsid w:val="00311921"/>
    <w:rsid w:val="00313904"/>
    <w:rsid w:val="00314FE3"/>
    <w:rsid w:val="003158A3"/>
    <w:rsid w:val="003159BB"/>
    <w:rsid w:val="00316121"/>
    <w:rsid w:val="0032034F"/>
    <w:rsid w:val="0032399F"/>
    <w:rsid w:val="003243AE"/>
    <w:rsid w:val="00330C75"/>
    <w:rsid w:val="0034317A"/>
    <w:rsid w:val="0034338B"/>
    <w:rsid w:val="00344D10"/>
    <w:rsid w:val="00350721"/>
    <w:rsid w:val="00364D67"/>
    <w:rsid w:val="00370180"/>
    <w:rsid w:val="00376C89"/>
    <w:rsid w:val="00380AA6"/>
    <w:rsid w:val="003843BC"/>
    <w:rsid w:val="00387D9B"/>
    <w:rsid w:val="00394B98"/>
    <w:rsid w:val="003A5A59"/>
    <w:rsid w:val="003A5BA9"/>
    <w:rsid w:val="003B125D"/>
    <w:rsid w:val="003B21F3"/>
    <w:rsid w:val="003B35A7"/>
    <w:rsid w:val="003B443E"/>
    <w:rsid w:val="003B7602"/>
    <w:rsid w:val="003C26FC"/>
    <w:rsid w:val="003C316E"/>
    <w:rsid w:val="003C3730"/>
    <w:rsid w:val="003C3B53"/>
    <w:rsid w:val="003C4485"/>
    <w:rsid w:val="003E006A"/>
    <w:rsid w:val="00403345"/>
    <w:rsid w:val="00406DF6"/>
    <w:rsid w:val="00410350"/>
    <w:rsid w:val="00411762"/>
    <w:rsid w:val="004134B9"/>
    <w:rsid w:val="004148C1"/>
    <w:rsid w:val="004318B6"/>
    <w:rsid w:val="00434BAC"/>
    <w:rsid w:val="00436319"/>
    <w:rsid w:val="004403D7"/>
    <w:rsid w:val="00441EE2"/>
    <w:rsid w:val="004440C3"/>
    <w:rsid w:val="00445A84"/>
    <w:rsid w:val="00446602"/>
    <w:rsid w:val="00450FC2"/>
    <w:rsid w:val="0045354C"/>
    <w:rsid w:val="004562F3"/>
    <w:rsid w:val="0046169C"/>
    <w:rsid w:val="00463B43"/>
    <w:rsid w:val="004713C8"/>
    <w:rsid w:val="0047329C"/>
    <w:rsid w:val="00475CD0"/>
    <w:rsid w:val="00493AEE"/>
    <w:rsid w:val="00495E9A"/>
    <w:rsid w:val="004A2125"/>
    <w:rsid w:val="004A6604"/>
    <w:rsid w:val="004A6A0C"/>
    <w:rsid w:val="004A7D0C"/>
    <w:rsid w:val="004B74AD"/>
    <w:rsid w:val="004B7E9E"/>
    <w:rsid w:val="004C7D0B"/>
    <w:rsid w:val="004D00D7"/>
    <w:rsid w:val="004D27B7"/>
    <w:rsid w:val="004D556E"/>
    <w:rsid w:val="004D5BBE"/>
    <w:rsid w:val="004E2270"/>
    <w:rsid w:val="004E3080"/>
    <w:rsid w:val="004E459E"/>
    <w:rsid w:val="004E7EB5"/>
    <w:rsid w:val="004F453E"/>
    <w:rsid w:val="004F56C2"/>
    <w:rsid w:val="0050015F"/>
    <w:rsid w:val="00505B8A"/>
    <w:rsid w:val="00510856"/>
    <w:rsid w:val="00526C96"/>
    <w:rsid w:val="00530C6F"/>
    <w:rsid w:val="00531AB2"/>
    <w:rsid w:val="00535C4F"/>
    <w:rsid w:val="00536184"/>
    <w:rsid w:val="00540A9E"/>
    <w:rsid w:val="005554F0"/>
    <w:rsid w:val="005605AC"/>
    <w:rsid w:val="00560B09"/>
    <w:rsid w:val="00563D1F"/>
    <w:rsid w:val="0056699E"/>
    <w:rsid w:val="00566D93"/>
    <w:rsid w:val="005861B5"/>
    <w:rsid w:val="005912C9"/>
    <w:rsid w:val="00593B52"/>
    <w:rsid w:val="0059642B"/>
    <w:rsid w:val="005A14A7"/>
    <w:rsid w:val="005A294F"/>
    <w:rsid w:val="005A7495"/>
    <w:rsid w:val="005B313C"/>
    <w:rsid w:val="005B5D76"/>
    <w:rsid w:val="005B6B61"/>
    <w:rsid w:val="005D1184"/>
    <w:rsid w:val="005D28F0"/>
    <w:rsid w:val="005D2DD6"/>
    <w:rsid w:val="005E06A2"/>
    <w:rsid w:val="005E0B40"/>
    <w:rsid w:val="005F14A2"/>
    <w:rsid w:val="005F1EB8"/>
    <w:rsid w:val="005F40D4"/>
    <w:rsid w:val="005F4B57"/>
    <w:rsid w:val="006028FB"/>
    <w:rsid w:val="00607499"/>
    <w:rsid w:val="00612382"/>
    <w:rsid w:val="00612928"/>
    <w:rsid w:val="00617D0E"/>
    <w:rsid w:val="00626480"/>
    <w:rsid w:val="00626749"/>
    <w:rsid w:val="0063367B"/>
    <w:rsid w:val="0063576D"/>
    <w:rsid w:val="006468AB"/>
    <w:rsid w:val="00650D64"/>
    <w:rsid w:val="00652805"/>
    <w:rsid w:val="00657493"/>
    <w:rsid w:val="00657D4F"/>
    <w:rsid w:val="0066131A"/>
    <w:rsid w:val="00664DCD"/>
    <w:rsid w:val="00665634"/>
    <w:rsid w:val="00667FE8"/>
    <w:rsid w:val="0068055A"/>
    <w:rsid w:val="0068384B"/>
    <w:rsid w:val="00685679"/>
    <w:rsid w:val="00690904"/>
    <w:rsid w:val="006A1E56"/>
    <w:rsid w:val="006B5557"/>
    <w:rsid w:val="006B5ED8"/>
    <w:rsid w:val="006C0B04"/>
    <w:rsid w:val="006C4927"/>
    <w:rsid w:val="006D14EE"/>
    <w:rsid w:val="006D54D8"/>
    <w:rsid w:val="006E1484"/>
    <w:rsid w:val="006E6B52"/>
    <w:rsid w:val="006E78D5"/>
    <w:rsid w:val="006F0066"/>
    <w:rsid w:val="006F0C0C"/>
    <w:rsid w:val="006F2218"/>
    <w:rsid w:val="006F2B55"/>
    <w:rsid w:val="006F6B6E"/>
    <w:rsid w:val="00702BC6"/>
    <w:rsid w:val="007058A4"/>
    <w:rsid w:val="00713931"/>
    <w:rsid w:val="0072271E"/>
    <w:rsid w:val="00731F92"/>
    <w:rsid w:val="00737AD2"/>
    <w:rsid w:val="00745A59"/>
    <w:rsid w:val="007463B7"/>
    <w:rsid w:val="00752792"/>
    <w:rsid w:val="007544BD"/>
    <w:rsid w:val="00762F1E"/>
    <w:rsid w:val="00765720"/>
    <w:rsid w:val="00766117"/>
    <w:rsid w:val="00767612"/>
    <w:rsid w:val="00776DCF"/>
    <w:rsid w:val="0078306E"/>
    <w:rsid w:val="007854E0"/>
    <w:rsid w:val="00793575"/>
    <w:rsid w:val="00795779"/>
    <w:rsid w:val="00795916"/>
    <w:rsid w:val="00795B77"/>
    <w:rsid w:val="007A12C9"/>
    <w:rsid w:val="007A3FB5"/>
    <w:rsid w:val="007A729F"/>
    <w:rsid w:val="007A7614"/>
    <w:rsid w:val="007B3A39"/>
    <w:rsid w:val="007C1DC4"/>
    <w:rsid w:val="007C3C15"/>
    <w:rsid w:val="007D26AB"/>
    <w:rsid w:val="007D2845"/>
    <w:rsid w:val="007D50AE"/>
    <w:rsid w:val="007D6ED9"/>
    <w:rsid w:val="007E0836"/>
    <w:rsid w:val="007E27A5"/>
    <w:rsid w:val="007E5E5B"/>
    <w:rsid w:val="007E60E5"/>
    <w:rsid w:val="007F0E4D"/>
    <w:rsid w:val="007F1472"/>
    <w:rsid w:val="007F7461"/>
    <w:rsid w:val="007F7730"/>
    <w:rsid w:val="007F7EB0"/>
    <w:rsid w:val="00812F71"/>
    <w:rsid w:val="00813BBC"/>
    <w:rsid w:val="00813F7D"/>
    <w:rsid w:val="00815E13"/>
    <w:rsid w:val="008170E5"/>
    <w:rsid w:val="00820A68"/>
    <w:rsid w:val="00836C92"/>
    <w:rsid w:val="00837A2A"/>
    <w:rsid w:val="00837D25"/>
    <w:rsid w:val="00840AA1"/>
    <w:rsid w:val="00841B81"/>
    <w:rsid w:val="00846B7C"/>
    <w:rsid w:val="00847E49"/>
    <w:rsid w:val="0085069A"/>
    <w:rsid w:val="008523AC"/>
    <w:rsid w:val="00856A0E"/>
    <w:rsid w:val="00857601"/>
    <w:rsid w:val="008604B2"/>
    <w:rsid w:val="00871E25"/>
    <w:rsid w:val="0087324D"/>
    <w:rsid w:val="00881DFA"/>
    <w:rsid w:val="00890F92"/>
    <w:rsid w:val="00895FA2"/>
    <w:rsid w:val="008A38EB"/>
    <w:rsid w:val="008A3B96"/>
    <w:rsid w:val="008A55F7"/>
    <w:rsid w:val="008B0C20"/>
    <w:rsid w:val="008B437B"/>
    <w:rsid w:val="008B6728"/>
    <w:rsid w:val="008B7433"/>
    <w:rsid w:val="008C0196"/>
    <w:rsid w:val="008C2981"/>
    <w:rsid w:val="008C6654"/>
    <w:rsid w:val="008D2321"/>
    <w:rsid w:val="008D377C"/>
    <w:rsid w:val="008D5685"/>
    <w:rsid w:val="008D6D07"/>
    <w:rsid w:val="008D7C06"/>
    <w:rsid w:val="008E3449"/>
    <w:rsid w:val="008E4113"/>
    <w:rsid w:val="008F2387"/>
    <w:rsid w:val="008F58D6"/>
    <w:rsid w:val="00901592"/>
    <w:rsid w:val="00902950"/>
    <w:rsid w:val="0090604C"/>
    <w:rsid w:val="00907380"/>
    <w:rsid w:val="00907A65"/>
    <w:rsid w:val="00910EF3"/>
    <w:rsid w:val="00915AC8"/>
    <w:rsid w:val="0091738F"/>
    <w:rsid w:val="00920CD6"/>
    <w:rsid w:val="00923D43"/>
    <w:rsid w:val="009322BD"/>
    <w:rsid w:val="009333FB"/>
    <w:rsid w:val="009418F6"/>
    <w:rsid w:val="00942B00"/>
    <w:rsid w:val="0094437E"/>
    <w:rsid w:val="00945C90"/>
    <w:rsid w:val="00951D81"/>
    <w:rsid w:val="009547AA"/>
    <w:rsid w:val="009567A4"/>
    <w:rsid w:val="009601C7"/>
    <w:rsid w:val="00963792"/>
    <w:rsid w:val="00963DCC"/>
    <w:rsid w:val="00967739"/>
    <w:rsid w:val="00973EC0"/>
    <w:rsid w:val="00974990"/>
    <w:rsid w:val="00974EEB"/>
    <w:rsid w:val="00975537"/>
    <w:rsid w:val="009823AB"/>
    <w:rsid w:val="0098451E"/>
    <w:rsid w:val="009966A4"/>
    <w:rsid w:val="009A0F75"/>
    <w:rsid w:val="009A2EB0"/>
    <w:rsid w:val="009A5E8F"/>
    <w:rsid w:val="009A732B"/>
    <w:rsid w:val="009A76AB"/>
    <w:rsid w:val="009B27BD"/>
    <w:rsid w:val="009B2A1E"/>
    <w:rsid w:val="009B4E79"/>
    <w:rsid w:val="009C216A"/>
    <w:rsid w:val="009C52D1"/>
    <w:rsid w:val="009C7A7C"/>
    <w:rsid w:val="009D0B03"/>
    <w:rsid w:val="009D520E"/>
    <w:rsid w:val="009E0CDB"/>
    <w:rsid w:val="009E3E21"/>
    <w:rsid w:val="009E475D"/>
    <w:rsid w:val="009F01D4"/>
    <w:rsid w:val="009F5076"/>
    <w:rsid w:val="00A06328"/>
    <w:rsid w:val="00A10884"/>
    <w:rsid w:val="00A11404"/>
    <w:rsid w:val="00A11530"/>
    <w:rsid w:val="00A12B06"/>
    <w:rsid w:val="00A1576A"/>
    <w:rsid w:val="00A16232"/>
    <w:rsid w:val="00A21EE0"/>
    <w:rsid w:val="00A25981"/>
    <w:rsid w:val="00A26C7F"/>
    <w:rsid w:val="00A26E3A"/>
    <w:rsid w:val="00A31998"/>
    <w:rsid w:val="00A335EF"/>
    <w:rsid w:val="00A35CAA"/>
    <w:rsid w:val="00A44D1B"/>
    <w:rsid w:val="00A50DD5"/>
    <w:rsid w:val="00A51220"/>
    <w:rsid w:val="00A52077"/>
    <w:rsid w:val="00A56CF6"/>
    <w:rsid w:val="00A5754F"/>
    <w:rsid w:val="00A63D9D"/>
    <w:rsid w:val="00A67340"/>
    <w:rsid w:val="00A7136E"/>
    <w:rsid w:val="00A72DD3"/>
    <w:rsid w:val="00A8099C"/>
    <w:rsid w:val="00A93050"/>
    <w:rsid w:val="00A97553"/>
    <w:rsid w:val="00AA0DCF"/>
    <w:rsid w:val="00AA1ABE"/>
    <w:rsid w:val="00AA20D4"/>
    <w:rsid w:val="00AA5B30"/>
    <w:rsid w:val="00AB60C7"/>
    <w:rsid w:val="00AC0A4F"/>
    <w:rsid w:val="00AC4D56"/>
    <w:rsid w:val="00AC7483"/>
    <w:rsid w:val="00AD13EE"/>
    <w:rsid w:val="00AD5331"/>
    <w:rsid w:val="00AD7C5C"/>
    <w:rsid w:val="00AE610D"/>
    <w:rsid w:val="00AE62E4"/>
    <w:rsid w:val="00AF5C58"/>
    <w:rsid w:val="00AF6281"/>
    <w:rsid w:val="00B10B46"/>
    <w:rsid w:val="00B13BEA"/>
    <w:rsid w:val="00B15859"/>
    <w:rsid w:val="00B16DF5"/>
    <w:rsid w:val="00B250CB"/>
    <w:rsid w:val="00B2612F"/>
    <w:rsid w:val="00B327F5"/>
    <w:rsid w:val="00B32CB0"/>
    <w:rsid w:val="00B36C31"/>
    <w:rsid w:val="00B4077F"/>
    <w:rsid w:val="00B40F6C"/>
    <w:rsid w:val="00B41603"/>
    <w:rsid w:val="00B42532"/>
    <w:rsid w:val="00B4261A"/>
    <w:rsid w:val="00B44C07"/>
    <w:rsid w:val="00B4574D"/>
    <w:rsid w:val="00B6227B"/>
    <w:rsid w:val="00B62B9E"/>
    <w:rsid w:val="00B64F8F"/>
    <w:rsid w:val="00B65989"/>
    <w:rsid w:val="00B7052E"/>
    <w:rsid w:val="00B73211"/>
    <w:rsid w:val="00B74D97"/>
    <w:rsid w:val="00B77BDF"/>
    <w:rsid w:val="00B80CF3"/>
    <w:rsid w:val="00B83617"/>
    <w:rsid w:val="00B93BEE"/>
    <w:rsid w:val="00B979B8"/>
    <w:rsid w:val="00B97BA2"/>
    <w:rsid w:val="00BA3B28"/>
    <w:rsid w:val="00BA6339"/>
    <w:rsid w:val="00BB7869"/>
    <w:rsid w:val="00BC5D4B"/>
    <w:rsid w:val="00BD43E2"/>
    <w:rsid w:val="00BD5076"/>
    <w:rsid w:val="00BD5D0C"/>
    <w:rsid w:val="00BE0320"/>
    <w:rsid w:val="00BE0EBA"/>
    <w:rsid w:val="00BE37E1"/>
    <w:rsid w:val="00BF02E8"/>
    <w:rsid w:val="00BF257F"/>
    <w:rsid w:val="00BF47C3"/>
    <w:rsid w:val="00C0028E"/>
    <w:rsid w:val="00C05168"/>
    <w:rsid w:val="00C131EF"/>
    <w:rsid w:val="00C227CB"/>
    <w:rsid w:val="00C22F0D"/>
    <w:rsid w:val="00C32F7C"/>
    <w:rsid w:val="00C36BBC"/>
    <w:rsid w:val="00C4035B"/>
    <w:rsid w:val="00C449F7"/>
    <w:rsid w:val="00C4759D"/>
    <w:rsid w:val="00C57443"/>
    <w:rsid w:val="00C64342"/>
    <w:rsid w:val="00C655B5"/>
    <w:rsid w:val="00C70365"/>
    <w:rsid w:val="00C70DC0"/>
    <w:rsid w:val="00C73067"/>
    <w:rsid w:val="00C7351F"/>
    <w:rsid w:val="00C7522E"/>
    <w:rsid w:val="00C83F3D"/>
    <w:rsid w:val="00C91BF6"/>
    <w:rsid w:val="00C93C3D"/>
    <w:rsid w:val="00C953D7"/>
    <w:rsid w:val="00CA42BD"/>
    <w:rsid w:val="00CA5515"/>
    <w:rsid w:val="00CA7689"/>
    <w:rsid w:val="00CB1C2C"/>
    <w:rsid w:val="00CB1E7B"/>
    <w:rsid w:val="00CC7536"/>
    <w:rsid w:val="00CC7A8B"/>
    <w:rsid w:val="00CD3653"/>
    <w:rsid w:val="00CD52A1"/>
    <w:rsid w:val="00CD5EC1"/>
    <w:rsid w:val="00CD660F"/>
    <w:rsid w:val="00CE04B4"/>
    <w:rsid w:val="00CE5B42"/>
    <w:rsid w:val="00CF615C"/>
    <w:rsid w:val="00CF7FD6"/>
    <w:rsid w:val="00D03D73"/>
    <w:rsid w:val="00D0436C"/>
    <w:rsid w:val="00D15A24"/>
    <w:rsid w:val="00D20DA3"/>
    <w:rsid w:val="00D23CDF"/>
    <w:rsid w:val="00D308B3"/>
    <w:rsid w:val="00D314FA"/>
    <w:rsid w:val="00D32D7F"/>
    <w:rsid w:val="00D33343"/>
    <w:rsid w:val="00D343A5"/>
    <w:rsid w:val="00D3548C"/>
    <w:rsid w:val="00D35F68"/>
    <w:rsid w:val="00D37A1B"/>
    <w:rsid w:val="00D43578"/>
    <w:rsid w:val="00D470BC"/>
    <w:rsid w:val="00D54C12"/>
    <w:rsid w:val="00D552AD"/>
    <w:rsid w:val="00D566D5"/>
    <w:rsid w:val="00D57010"/>
    <w:rsid w:val="00D573F2"/>
    <w:rsid w:val="00D6005F"/>
    <w:rsid w:val="00D60DF7"/>
    <w:rsid w:val="00D62D55"/>
    <w:rsid w:val="00D802F8"/>
    <w:rsid w:val="00D815F2"/>
    <w:rsid w:val="00D84718"/>
    <w:rsid w:val="00D8561E"/>
    <w:rsid w:val="00D97CE5"/>
    <w:rsid w:val="00DA3E15"/>
    <w:rsid w:val="00DA46DB"/>
    <w:rsid w:val="00DA6BEA"/>
    <w:rsid w:val="00DB2F03"/>
    <w:rsid w:val="00DB30DF"/>
    <w:rsid w:val="00DB3B55"/>
    <w:rsid w:val="00DB4CAC"/>
    <w:rsid w:val="00DB60D4"/>
    <w:rsid w:val="00DB6594"/>
    <w:rsid w:val="00DC1C8E"/>
    <w:rsid w:val="00DC2A30"/>
    <w:rsid w:val="00DC3DE2"/>
    <w:rsid w:val="00DD27F9"/>
    <w:rsid w:val="00DD7429"/>
    <w:rsid w:val="00DE075E"/>
    <w:rsid w:val="00DE6616"/>
    <w:rsid w:val="00DF12D3"/>
    <w:rsid w:val="00E00CF6"/>
    <w:rsid w:val="00E04446"/>
    <w:rsid w:val="00E049E3"/>
    <w:rsid w:val="00E14751"/>
    <w:rsid w:val="00E14A7D"/>
    <w:rsid w:val="00E2081B"/>
    <w:rsid w:val="00E2701F"/>
    <w:rsid w:val="00E31A1D"/>
    <w:rsid w:val="00E33A66"/>
    <w:rsid w:val="00E35385"/>
    <w:rsid w:val="00E353D6"/>
    <w:rsid w:val="00E36E96"/>
    <w:rsid w:val="00E37574"/>
    <w:rsid w:val="00E54A58"/>
    <w:rsid w:val="00E54DE5"/>
    <w:rsid w:val="00E5695D"/>
    <w:rsid w:val="00E57283"/>
    <w:rsid w:val="00E6480D"/>
    <w:rsid w:val="00E66A6F"/>
    <w:rsid w:val="00E70DDF"/>
    <w:rsid w:val="00E74936"/>
    <w:rsid w:val="00E8130F"/>
    <w:rsid w:val="00E83C89"/>
    <w:rsid w:val="00E92064"/>
    <w:rsid w:val="00E97D35"/>
    <w:rsid w:val="00EA1801"/>
    <w:rsid w:val="00EA1E6C"/>
    <w:rsid w:val="00EA1FAA"/>
    <w:rsid w:val="00EA2748"/>
    <w:rsid w:val="00EA64B5"/>
    <w:rsid w:val="00EB06CE"/>
    <w:rsid w:val="00EB1849"/>
    <w:rsid w:val="00EB6BD1"/>
    <w:rsid w:val="00EC11F6"/>
    <w:rsid w:val="00EC2681"/>
    <w:rsid w:val="00EE547C"/>
    <w:rsid w:val="00EF0135"/>
    <w:rsid w:val="00F05158"/>
    <w:rsid w:val="00F058F0"/>
    <w:rsid w:val="00F23529"/>
    <w:rsid w:val="00F31FC4"/>
    <w:rsid w:val="00F37085"/>
    <w:rsid w:val="00F375F9"/>
    <w:rsid w:val="00F40874"/>
    <w:rsid w:val="00F47A3C"/>
    <w:rsid w:val="00F57A1E"/>
    <w:rsid w:val="00F638AE"/>
    <w:rsid w:val="00F63F7A"/>
    <w:rsid w:val="00F64BC7"/>
    <w:rsid w:val="00F70797"/>
    <w:rsid w:val="00F70F26"/>
    <w:rsid w:val="00F80114"/>
    <w:rsid w:val="00F860E2"/>
    <w:rsid w:val="00F87307"/>
    <w:rsid w:val="00F946B4"/>
    <w:rsid w:val="00F961C2"/>
    <w:rsid w:val="00FA2A24"/>
    <w:rsid w:val="00FA4DC6"/>
    <w:rsid w:val="00FA6480"/>
    <w:rsid w:val="00FA7D17"/>
    <w:rsid w:val="00FB0A4B"/>
    <w:rsid w:val="00FB598C"/>
    <w:rsid w:val="00FC0CCF"/>
    <w:rsid w:val="00FC5975"/>
    <w:rsid w:val="00FD320B"/>
    <w:rsid w:val="00FD71A8"/>
    <w:rsid w:val="00FE1E7F"/>
    <w:rsid w:val="00FF2021"/>
    <w:rsid w:val="00FF79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iPriority="0" w:unhideWhenUsed="0"/>
    <w:lsdException w:name="caption" w:uiPriority="35" w:qFormat="1"/>
    <w:lsdException w:name="annotation reference" w:unhideWhenUsed="0"/>
    <w:lsdException w:name="line number"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8"/>
    <w:rPr>
      <w:rFonts w:ascii="Calibri" w:hAnsi="Calibri" w:cs="Calibri"/>
      <w:sz w:val="22"/>
      <w:szCs w:val="22"/>
    </w:rPr>
  </w:style>
  <w:style w:type="paragraph" w:styleId="Heading1">
    <w:name w:val="heading 1"/>
    <w:basedOn w:val="Heading2"/>
    <w:next w:val="Normal"/>
    <w:link w:val="Heading1Char"/>
    <w:uiPriority w:val="99"/>
    <w:qFormat/>
    <w:rsid w:val="0047329C"/>
    <w:pPr>
      <w:outlineLvl w:val="0"/>
    </w:pPr>
    <w:rPr>
      <w:sz w:val="40"/>
      <w:szCs w:val="40"/>
    </w:rPr>
  </w:style>
  <w:style w:type="paragraph" w:styleId="Heading2">
    <w:name w:val="heading 2"/>
    <w:basedOn w:val="Normal"/>
    <w:next w:val="Normal"/>
    <w:link w:val="Heading2Char"/>
    <w:uiPriority w:val="99"/>
    <w:qFormat/>
    <w:rsid w:val="0047329C"/>
    <w:pPr>
      <w:keepNext/>
      <w:spacing w:before="240" w:after="60"/>
      <w:outlineLvl w:val="1"/>
    </w:pPr>
    <w:rPr>
      <w:rFonts w:ascii="Impact" w:hAnsi="Impact" w:cs="Impac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8BB"/>
    <w:rPr>
      <w:rFonts w:ascii="Cambria" w:eastAsia="Times New Roman" w:hAnsi="Cambria" w:cs="Times New Roman"/>
      <w:b/>
      <w:bCs/>
      <w:kern w:val="32"/>
      <w:sz w:val="32"/>
      <w:szCs w:val="32"/>
    </w:rPr>
  </w:style>
  <w:style w:type="character" w:customStyle="1" w:styleId="Heading2Char">
    <w:name w:val="Heading 2 Char"/>
    <w:link w:val="Heading2"/>
    <w:uiPriority w:val="99"/>
    <w:rsid w:val="0047329C"/>
    <w:rPr>
      <w:rFonts w:ascii="Impact" w:hAnsi="Impact" w:cs="Impact"/>
      <w:sz w:val="28"/>
      <w:szCs w:val="28"/>
    </w:rPr>
  </w:style>
  <w:style w:type="table" w:styleId="TableGrid">
    <w:name w:val="Table Grid"/>
    <w:basedOn w:val="TableNormal"/>
    <w:uiPriority w:val="99"/>
    <w:rsid w:val="00BC5D4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bCs/>
        <w:sz w:val="24"/>
        <w:szCs w:val="24"/>
      </w:rPr>
    </w:tblStylePr>
  </w:style>
  <w:style w:type="paragraph" w:styleId="BodyText2">
    <w:name w:val="Body Text 2"/>
    <w:basedOn w:val="Normal"/>
    <w:link w:val="BodyText2Char1"/>
    <w:uiPriority w:val="99"/>
    <w:rsid w:val="00CB1C2C"/>
    <w:pPr>
      <w:ind w:left="1440" w:hanging="1440"/>
    </w:pPr>
    <w:rPr>
      <w:b/>
      <w:bCs/>
      <w:sz w:val="20"/>
      <w:szCs w:val="20"/>
    </w:rPr>
  </w:style>
  <w:style w:type="character" w:customStyle="1" w:styleId="BodyText2Char">
    <w:name w:val="Body Text 2 Char"/>
    <w:uiPriority w:val="99"/>
    <w:semiHidden/>
    <w:rsid w:val="006158BB"/>
    <w:rPr>
      <w:rFonts w:ascii="Calibri" w:hAnsi="Calibri" w:cs="Calibri"/>
    </w:rPr>
  </w:style>
  <w:style w:type="paragraph" w:customStyle="1" w:styleId="Policy3">
    <w:name w:val="Policy3"/>
    <w:basedOn w:val="Normal"/>
    <w:uiPriority w:val="99"/>
    <w:rsid w:val="00CB1C2C"/>
    <w:pPr>
      <w:ind w:left="2016" w:hanging="2016"/>
    </w:pPr>
    <w:rPr>
      <w:b/>
      <w:bCs/>
      <w:sz w:val="20"/>
      <w:szCs w:val="20"/>
    </w:rPr>
  </w:style>
  <w:style w:type="paragraph" w:customStyle="1" w:styleId="Policy">
    <w:name w:val="Policy"/>
    <w:basedOn w:val="Normal"/>
    <w:next w:val="Normal"/>
    <w:link w:val="PolicyChar"/>
    <w:qFormat/>
    <w:rsid w:val="00974990"/>
    <w:pPr>
      <w:spacing w:line="360" w:lineRule="auto"/>
      <w:ind w:left="1728" w:hanging="1728"/>
    </w:pPr>
    <w:rPr>
      <w:b/>
      <w:bCs/>
    </w:rPr>
  </w:style>
  <w:style w:type="paragraph" w:customStyle="1" w:styleId="Flush1CS12">
    <w:name w:val="Flush 1 &lt;CS 1&gt;2"/>
    <w:basedOn w:val="Normal"/>
    <w:uiPriority w:val="99"/>
    <w:rsid w:val="00CB1C2C"/>
    <w:rPr>
      <w:sz w:val="20"/>
      <w:szCs w:val="20"/>
    </w:rPr>
  </w:style>
  <w:style w:type="paragraph" w:customStyle="1" w:styleId="Policy4">
    <w:name w:val="Policy4"/>
    <w:basedOn w:val="Normal"/>
    <w:rsid w:val="0010318B"/>
    <w:pPr>
      <w:ind w:left="2016" w:hanging="2016"/>
    </w:pPr>
    <w:rPr>
      <w:b/>
      <w:bCs/>
      <w:sz w:val="20"/>
      <w:szCs w:val="20"/>
    </w:rPr>
  </w:style>
  <w:style w:type="paragraph" w:customStyle="1" w:styleId="Policy24">
    <w:name w:val="Policy 24"/>
    <w:basedOn w:val="Normal"/>
    <w:uiPriority w:val="99"/>
    <w:rsid w:val="0010318B"/>
    <w:pPr>
      <w:ind w:left="2736" w:hanging="720"/>
    </w:pPr>
    <w:rPr>
      <w:b/>
      <w:bCs/>
      <w:sz w:val="20"/>
      <w:szCs w:val="20"/>
    </w:rPr>
  </w:style>
  <w:style w:type="character" w:styleId="CommentReference">
    <w:name w:val="annotation reference"/>
    <w:uiPriority w:val="99"/>
    <w:semiHidden/>
    <w:rsid w:val="0010318B"/>
    <w:rPr>
      <w:sz w:val="16"/>
      <w:szCs w:val="16"/>
    </w:rPr>
  </w:style>
  <w:style w:type="paragraph" w:styleId="CommentText">
    <w:name w:val="annotation text"/>
    <w:basedOn w:val="Normal"/>
    <w:link w:val="CommentTextChar"/>
    <w:uiPriority w:val="99"/>
    <w:semiHidden/>
    <w:rsid w:val="0010318B"/>
    <w:rPr>
      <w:rFonts w:cs="Times New Roman"/>
      <w:sz w:val="20"/>
      <w:szCs w:val="20"/>
    </w:rPr>
  </w:style>
  <w:style w:type="character" w:customStyle="1" w:styleId="CommentTextChar">
    <w:name w:val="Comment Text Char"/>
    <w:link w:val="CommentText"/>
    <w:uiPriority w:val="99"/>
    <w:semiHidden/>
    <w:rsid w:val="006158BB"/>
    <w:rPr>
      <w:rFonts w:ascii="Calibri" w:hAnsi="Calibri" w:cs="Calibri"/>
      <w:sz w:val="20"/>
      <w:szCs w:val="20"/>
    </w:rPr>
  </w:style>
  <w:style w:type="paragraph" w:styleId="BalloonText">
    <w:name w:val="Balloon Text"/>
    <w:basedOn w:val="Normal"/>
    <w:link w:val="BalloonTextChar"/>
    <w:uiPriority w:val="99"/>
    <w:semiHidden/>
    <w:rsid w:val="0010318B"/>
    <w:rPr>
      <w:rFonts w:ascii="Tahoma" w:hAnsi="Tahoma" w:cs="Tahoma"/>
      <w:sz w:val="16"/>
      <w:szCs w:val="16"/>
    </w:rPr>
  </w:style>
  <w:style w:type="character" w:customStyle="1" w:styleId="BalloonTextChar">
    <w:name w:val="Balloon Text Char"/>
    <w:link w:val="BalloonText"/>
    <w:uiPriority w:val="99"/>
    <w:semiHidden/>
    <w:rsid w:val="006158BB"/>
    <w:rPr>
      <w:sz w:val="0"/>
      <w:szCs w:val="0"/>
    </w:rPr>
  </w:style>
  <w:style w:type="paragraph" w:customStyle="1" w:styleId="subpolicy2">
    <w:name w:val="subpolicy2"/>
    <w:basedOn w:val="Normal"/>
    <w:uiPriority w:val="99"/>
    <w:rsid w:val="00160AD1"/>
    <w:pPr>
      <w:tabs>
        <w:tab w:val="left" w:pos="1080"/>
        <w:tab w:val="left" w:pos="1656"/>
      </w:tabs>
      <w:ind w:left="1656" w:hanging="576"/>
    </w:pPr>
    <w:rPr>
      <w:b/>
      <w:bCs/>
      <w:sz w:val="20"/>
      <w:szCs w:val="20"/>
    </w:rPr>
  </w:style>
  <w:style w:type="paragraph" w:styleId="Header">
    <w:name w:val="header"/>
    <w:basedOn w:val="Normal"/>
    <w:link w:val="HeaderChar"/>
    <w:uiPriority w:val="99"/>
    <w:rsid w:val="00563D1F"/>
    <w:pPr>
      <w:tabs>
        <w:tab w:val="center" w:pos="4320"/>
        <w:tab w:val="right" w:pos="8640"/>
      </w:tabs>
    </w:pPr>
  </w:style>
  <w:style w:type="character" w:customStyle="1" w:styleId="HeaderChar">
    <w:name w:val="Header Char"/>
    <w:link w:val="Header"/>
    <w:uiPriority w:val="99"/>
    <w:semiHidden/>
    <w:rsid w:val="006158BB"/>
    <w:rPr>
      <w:rFonts w:ascii="Calibri" w:hAnsi="Calibri" w:cs="Calibri"/>
    </w:rPr>
  </w:style>
  <w:style w:type="paragraph" w:styleId="Footer">
    <w:name w:val="footer"/>
    <w:basedOn w:val="Normal"/>
    <w:link w:val="FooterChar"/>
    <w:rsid w:val="00563D1F"/>
    <w:pPr>
      <w:tabs>
        <w:tab w:val="center" w:pos="4320"/>
        <w:tab w:val="right" w:pos="8640"/>
      </w:tabs>
    </w:pPr>
  </w:style>
  <w:style w:type="character" w:customStyle="1" w:styleId="FooterChar">
    <w:name w:val="Footer Char"/>
    <w:link w:val="Footer"/>
    <w:rsid w:val="006158BB"/>
    <w:rPr>
      <w:rFonts w:ascii="Calibri" w:hAnsi="Calibri" w:cs="Calibri"/>
    </w:rPr>
  </w:style>
  <w:style w:type="character" w:styleId="PageNumber">
    <w:name w:val="page number"/>
    <w:basedOn w:val="DefaultParagraphFont"/>
    <w:uiPriority w:val="99"/>
    <w:rsid w:val="002740E7"/>
  </w:style>
  <w:style w:type="character" w:styleId="LineNumber">
    <w:name w:val="line number"/>
    <w:basedOn w:val="DefaultParagraphFont"/>
    <w:uiPriority w:val="99"/>
    <w:rsid w:val="00E92064"/>
  </w:style>
  <w:style w:type="paragraph" w:styleId="CommentSubject">
    <w:name w:val="annotation subject"/>
    <w:basedOn w:val="CommentText"/>
    <w:next w:val="CommentText"/>
    <w:link w:val="CommentSubjectChar"/>
    <w:uiPriority w:val="99"/>
    <w:semiHidden/>
    <w:rsid w:val="008B0C20"/>
    <w:rPr>
      <w:rFonts w:ascii="Arial" w:hAnsi="Arial" w:cs="Arial"/>
      <w:b/>
      <w:bCs/>
    </w:rPr>
  </w:style>
  <w:style w:type="character" w:customStyle="1" w:styleId="CommentSubjectChar">
    <w:name w:val="Comment Subject Char"/>
    <w:link w:val="CommentSubject"/>
    <w:uiPriority w:val="99"/>
    <w:semiHidden/>
    <w:rsid w:val="006158BB"/>
    <w:rPr>
      <w:rFonts w:ascii="Calibri" w:hAnsi="Calibri" w:cs="Calibri"/>
      <w:b/>
      <w:bCs/>
      <w:sz w:val="20"/>
      <w:szCs w:val="20"/>
    </w:rPr>
  </w:style>
  <w:style w:type="character" w:customStyle="1" w:styleId="BodyText2Char1">
    <w:name w:val="Body Text 2 Char1"/>
    <w:link w:val="BodyText2"/>
    <w:uiPriority w:val="99"/>
    <w:rsid w:val="005F40D4"/>
    <w:rPr>
      <w:rFonts w:ascii="Arial" w:hAnsi="Arial" w:cs="Arial"/>
      <w:b/>
      <w:bCs/>
    </w:rPr>
  </w:style>
  <w:style w:type="paragraph" w:styleId="Title">
    <w:name w:val="Title"/>
    <w:basedOn w:val="Normal"/>
    <w:next w:val="Normal"/>
    <w:link w:val="TitleChar"/>
    <w:uiPriority w:val="99"/>
    <w:qFormat/>
    <w:rsid w:val="0047329C"/>
    <w:pPr>
      <w:spacing w:before="240" w:after="60"/>
      <w:jc w:val="center"/>
      <w:outlineLvl w:val="0"/>
    </w:pPr>
    <w:rPr>
      <w:rFonts w:ascii="Impact" w:hAnsi="Impact" w:cs="Impact"/>
      <w:kern w:val="28"/>
      <w:sz w:val="52"/>
      <w:szCs w:val="52"/>
    </w:rPr>
  </w:style>
  <w:style w:type="character" w:customStyle="1" w:styleId="TitleChar">
    <w:name w:val="Title Char"/>
    <w:link w:val="Title"/>
    <w:uiPriority w:val="99"/>
    <w:rsid w:val="0047329C"/>
    <w:rPr>
      <w:rFonts w:ascii="Impact" w:hAnsi="Impact" w:cs="Impact"/>
      <w:kern w:val="28"/>
      <w:sz w:val="32"/>
      <w:szCs w:val="32"/>
    </w:rPr>
  </w:style>
  <w:style w:type="paragraph" w:customStyle="1" w:styleId="Policy23">
    <w:name w:val="Policy 23"/>
    <w:basedOn w:val="Normal"/>
    <w:uiPriority w:val="99"/>
    <w:rsid w:val="00A11530"/>
    <w:pPr>
      <w:ind w:left="2736" w:hanging="720"/>
    </w:pPr>
    <w:rPr>
      <w:rFonts w:ascii="Arial" w:hAnsi="Arial" w:cs="Arial"/>
      <w:b/>
      <w:bCs/>
      <w:sz w:val="20"/>
      <w:szCs w:val="20"/>
    </w:rPr>
  </w:style>
  <w:style w:type="paragraph" w:customStyle="1" w:styleId="Policy2">
    <w:name w:val="Policy 2"/>
    <w:basedOn w:val="Policy"/>
    <w:uiPriority w:val="99"/>
    <w:qFormat/>
    <w:rsid w:val="001E68C8"/>
    <w:pPr>
      <w:ind w:left="2448" w:hanging="720"/>
    </w:pPr>
  </w:style>
  <w:style w:type="character" w:customStyle="1" w:styleId="PolicyChar">
    <w:name w:val="Policy Char"/>
    <w:link w:val="Policy"/>
    <w:rsid w:val="00FF79DF"/>
    <w:rPr>
      <w:rFonts w:ascii="Calibri" w:hAnsi="Calibri" w:cs="Calibri"/>
      <w:b/>
      <w:bCs/>
      <w:sz w:val="22"/>
      <w:szCs w:val="22"/>
    </w:rPr>
  </w:style>
  <w:style w:type="paragraph" w:styleId="NormalWeb">
    <w:name w:val="Normal (Web)"/>
    <w:basedOn w:val="Normal"/>
    <w:uiPriority w:val="99"/>
    <w:semiHidden/>
    <w:unhideWhenUsed/>
    <w:rsid w:val="00237192"/>
    <w:pPr>
      <w:spacing w:before="240" w:after="24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iPriority="0" w:unhideWhenUsed="0"/>
    <w:lsdException w:name="caption" w:uiPriority="35" w:qFormat="1"/>
    <w:lsdException w:name="annotation reference" w:unhideWhenUsed="0"/>
    <w:lsdException w:name="line number"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8"/>
    <w:rPr>
      <w:rFonts w:ascii="Calibri" w:hAnsi="Calibri" w:cs="Calibri"/>
      <w:sz w:val="22"/>
      <w:szCs w:val="22"/>
    </w:rPr>
  </w:style>
  <w:style w:type="paragraph" w:styleId="Heading1">
    <w:name w:val="heading 1"/>
    <w:basedOn w:val="Heading2"/>
    <w:next w:val="Normal"/>
    <w:link w:val="Heading1Char"/>
    <w:uiPriority w:val="99"/>
    <w:qFormat/>
    <w:rsid w:val="0047329C"/>
    <w:pPr>
      <w:outlineLvl w:val="0"/>
    </w:pPr>
    <w:rPr>
      <w:sz w:val="40"/>
      <w:szCs w:val="40"/>
    </w:rPr>
  </w:style>
  <w:style w:type="paragraph" w:styleId="Heading2">
    <w:name w:val="heading 2"/>
    <w:basedOn w:val="Normal"/>
    <w:next w:val="Normal"/>
    <w:link w:val="Heading2Char"/>
    <w:uiPriority w:val="99"/>
    <w:qFormat/>
    <w:rsid w:val="0047329C"/>
    <w:pPr>
      <w:keepNext/>
      <w:spacing w:before="240" w:after="60"/>
      <w:outlineLvl w:val="1"/>
    </w:pPr>
    <w:rPr>
      <w:rFonts w:ascii="Impact" w:hAnsi="Impact" w:cs="Impac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8BB"/>
    <w:rPr>
      <w:rFonts w:ascii="Cambria" w:eastAsia="Times New Roman" w:hAnsi="Cambria" w:cs="Times New Roman"/>
      <w:b/>
      <w:bCs/>
      <w:kern w:val="32"/>
      <w:sz w:val="32"/>
      <w:szCs w:val="32"/>
    </w:rPr>
  </w:style>
  <w:style w:type="character" w:customStyle="1" w:styleId="Heading2Char">
    <w:name w:val="Heading 2 Char"/>
    <w:link w:val="Heading2"/>
    <w:uiPriority w:val="99"/>
    <w:rsid w:val="0047329C"/>
    <w:rPr>
      <w:rFonts w:ascii="Impact" w:hAnsi="Impact" w:cs="Impact"/>
      <w:sz w:val="28"/>
      <w:szCs w:val="28"/>
    </w:rPr>
  </w:style>
  <w:style w:type="table" w:styleId="TableGrid">
    <w:name w:val="Table Grid"/>
    <w:basedOn w:val="TableNormal"/>
    <w:uiPriority w:val="99"/>
    <w:rsid w:val="00BC5D4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bCs/>
        <w:sz w:val="24"/>
        <w:szCs w:val="24"/>
      </w:rPr>
    </w:tblStylePr>
  </w:style>
  <w:style w:type="paragraph" w:styleId="BodyText2">
    <w:name w:val="Body Text 2"/>
    <w:basedOn w:val="Normal"/>
    <w:link w:val="BodyText2Char1"/>
    <w:uiPriority w:val="99"/>
    <w:rsid w:val="00CB1C2C"/>
    <w:pPr>
      <w:ind w:left="1440" w:hanging="1440"/>
    </w:pPr>
    <w:rPr>
      <w:b/>
      <w:bCs/>
      <w:sz w:val="20"/>
      <w:szCs w:val="20"/>
    </w:rPr>
  </w:style>
  <w:style w:type="character" w:customStyle="1" w:styleId="BodyText2Char">
    <w:name w:val="Body Text 2 Char"/>
    <w:uiPriority w:val="99"/>
    <w:semiHidden/>
    <w:rsid w:val="006158BB"/>
    <w:rPr>
      <w:rFonts w:ascii="Calibri" w:hAnsi="Calibri" w:cs="Calibri"/>
    </w:rPr>
  </w:style>
  <w:style w:type="paragraph" w:customStyle="1" w:styleId="Policy3">
    <w:name w:val="Policy3"/>
    <w:basedOn w:val="Normal"/>
    <w:uiPriority w:val="99"/>
    <w:rsid w:val="00CB1C2C"/>
    <w:pPr>
      <w:ind w:left="2016" w:hanging="2016"/>
    </w:pPr>
    <w:rPr>
      <w:b/>
      <w:bCs/>
      <w:sz w:val="20"/>
      <w:szCs w:val="20"/>
    </w:rPr>
  </w:style>
  <w:style w:type="paragraph" w:customStyle="1" w:styleId="Policy">
    <w:name w:val="Policy"/>
    <w:basedOn w:val="Normal"/>
    <w:next w:val="Normal"/>
    <w:link w:val="PolicyChar"/>
    <w:qFormat/>
    <w:rsid w:val="00974990"/>
    <w:pPr>
      <w:spacing w:line="360" w:lineRule="auto"/>
      <w:ind w:left="1728" w:hanging="1728"/>
    </w:pPr>
    <w:rPr>
      <w:b/>
      <w:bCs/>
    </w:rPr>
  </w:style>
  <w:style w:type="paragraph" w:customStyle="1" w:styleId="Flush1CS12">
    <w:name w:val="Flush 1 &lt;CS 1&gt;2"/>
    <w:basedOn w:val="Normal"/>
    <w:uiPriority w:val="99"/>
    <w:rsid w:val="00CB1C2C"/>
    <w:rPr>
      <w:sz w:val="20"/>
      <w:szCs w:val="20"/>
    </w:rPr>
  </w:style>
  <w:style w:type="paragraph" w:customStyle="1" w:styleId="Policy4">
    <w:name w:val="Policy4"/>
    <w:basedOn w:val="Normal"/>
    <w:rsid w:val="0010318B"/>
    <w:pPr>
      <w:ind w:left="2016" w:hanging="2016"/>
    </w:pPr>
    <w:rPr>
      <w:b/>
      <w:bCs/>
      <w:sz w:val="20"/>
      <w:szCs w:val="20"/>
    </w:rPr>
  </w:style>
  <w:style w:type="paragraph" w:customStyle="1" w:styleId="Policy24">
    <w:name w:val="Policy 24"/>
    <w:basedOn w:val="Normal"/>
    <w:uiPriority w:val="99"/>
    <w:rsid w:val="0010318B"/>
    <w:pPr>
      <w:ind w:left="2736" w:hanging="720"/>
    </w:pPr>
    <w:rPr>
      <w:b/>
      <w:bCs/>
      <w:sz w:val="20"/>
      <w:szCs w:val="20"/>
    </w:rPr>
  </w:style>
  <w:style w:type="character" w:styleId="CommentReference">
    <w:name w:val="annotation reference"/>
    <w:uiPriority w:val="99"/>
    <w:semiHidden/>
    <w:rsid w:val="0010318B"/>
    <w:rPr>
      <w:sz w:val="16"/>
      <w:szCs w:val="16"/>
    </w:rPr>
  </w:style>
  <w:style w:type="paragraph" w:styleId="CommentText">
    <w:name w:val="annotation text"/>
    <w:basedOn w:val="Normal"/>
    <w:link w:val="CommentTextChar"/>
    <w:uiPriority w:val="99"/>
    <w:semiHidden/>
    <w:rsid w:val="0010318B"/>
    <w:rPr>
      <w:rFonts w:cs="Times New Roman"/>
      <w:sz w:val="20"/>
      <w:szCs w:val="20"/>
    </w:rPr>
  </w:style>
  <w:style w:type="character" w:customStyle="1" w:styleId="CommentTextChar">
    <w:name w:val="Comment Text Char"/>
    <w:link w:val="CommentText"/>
    <w:uiPriority w:val="99"/>
    <w:semiHidden/>
    <w:rsid w:val="006158BB"/>
    <w:rPr>
      <w:rFonts w:ascii="Calibri" w:hAnsi="Calibri" w:cs="Calibri"/>
      <w:sz w:val="20"/>
      <w:szCs w:val="20"/>
    </w:rPr>
  </w:style>
  <w:style w:type="paragraph" w:styleId="BalloonText">
    <w:name w:val="Balloon Text"/>
    <w:basedOn w:val="Normal"/>
    <w:link w:val="BalloonTextChar"/>
    <w:uiPriority w:val="99"/>
    <w:semiHidden/>
    <w:rsid w:val="0010318B"/>
    <w:rPr>
      <w:rFonts w:ascii="Tahoma" w:hAnsi="Tahoma" w:cs="Tahoma"/>
      <w:sz w:val="16"/>
      <w:szCs w:val="16"/>
    </w:rPr>
  </w:style>
  <w:style w:type="character" w:customStyle="1" w:styleId="BalloonTextChar">
    <w:name w:val="Balloon Text Char"/>
    <w:link w:val="BalloonText"/>
    <w:uiPriority w:val="99"/>
    <w:semiHidden/>
    <w:rsid w:val="006158BB"/>
    <w:rPr>
      <w:sz w:val="0"/>
      <w:szCs w:val="0"/>
    </w:rPr>
  </w:style>
  <w:style w:type="paragraph" w:customStyle="1" w:styleId="subpolicy2">
    <w:name w:val="subpolicy2"/>
    <w:basedOn w:val="Normal"/>
    <w:uiPriority w:val="99"/>
    <w:rsid w:val="00160AD1"/>
    <w:pPr>
      <w:tabs>
        <w:tab w:val="left" w:pos="1080"/>
        <w:tab w:val="left" w:pos="1656"/>
      </w:tabs>
      <w:ind w:left="1656" w:hanging="576"/>
    </w:pPr>
    <w:rPr>
      <w:b/>
      <w:bCs/>
      <w:sz w:val="20"/>
      <w:szCs w:val="20"/>
    </w:rPr>
  </w:style>
  <w:style w:type="paragraph" w:styleId="Header">
    <w:name w:val="header"/>
    <w:basedOn w:val="Normal"/>
    <w:link w:val="HeaderChar"/>
    <w:uiPriority w:val="99"/>
    <w:rsid w:val="00563D1F"/>
    <w:pPr>
      <w:tabs>
        <w:tab w:val="center" w:pos="4320"/>
        <w:tab w:val="right" w:pos="8640"/>
      </w:tabs>
    </w:pPr>
  </w:style>
  <w:style w:type="character" w:customStyle="1" w:styleId="HeaderChar">
    <w:name w:val="Header Char"/>
    <w:link w:val="Header"/>
    <w:uiPriority w:val="99"/>
    <w:semiHidden/>
    <w:rsid w:val="006158BB"/>
    <w:rPr>
      <w:rFonts w:ascii="Calibri" w:hAnsi="Calibri" w:cs="Calibri"/>
    </w:rPr>
  </w:style>
  <w:style w:type="paragraph" w:styleId="Footer">
    <w:name w:val="footer"/>
    <w:basedOn w:val="Normal"/>
    <w:link w:val="FooterChar"/>
    <w:rsid w:val="00563D1F"/>
    <w:pPr>
      <w:tabs>
        <w:tab w:val="center" w:pos="4320"/>
        <w:tab w:val="right" w:pos="8640"/>
      </w:tabs>
    </w:pPr>
  </w:style>
  <w:style w:type="character" w:customStyle="1" w:styleId="FooterChar">
    <w:name w:val="Footer Char"/>
    <w:link w:val="Footer"/>
    <w:rsid w:val="006158BB"/>
    <w:rPr>
      <w:rFonts w:ascii="Calibri" w:hAnsi="Calibri" w:cs="Calibri"/>
    </w:rPr>
  </w:style>
  <w:style w:type="character" w:styleId="PageNumber">
    <w:name w:val="page number"/>
    <w:basedOn w:val="DefaultParagraphFont"/>
    <w:uiPriority w:val="99"/>
    <w:rsid w:val="002740E7"/>
  </w:style>
  <w:style w:type="character" w:styleId="LineNumber">
    <w:name w:val="line number"/>
    <w:basedOn w:val="DefaultParagraphFont"/>
    <w:uiPriority w:val="99"/>
    <w:rsid w:val="00E92064"/>
  </w:style>
  <w:style w:type="paragraph" w:styleId="CommentSubject">
    <w:name w:val="annotation subject"/>
    <w:basedOn w:val="CommentText"/>
    <w:next w:val="CommentText"/>
    <w:link w:val="CommentSubjectChar"/>
    <w:uiPriority w:val="99"/>
    <w:semiHidden/>
    <w:rsid w:val="008B0C20"/>
    <w:rPr>
      <w:rFonts w:ascii="Arial" w:hAnsi="Arial" w:cs="Arial"/>
      <w:b/>
      <w:bCs/>
    </w:rPr>
  </w:style>
  <w:style w:type="character" w:customStyle="1" w:styleId="CommentSubjectChar">
    <w:name w:val="Comment Subject Char"/>
    <w:link w:val="CommentSubject"/>
    <w:uiPriority w:val="99"/>
    <w:semiHidden/>
    <w:rsid w:val="006158BB"/>
    <w:rPr>
      <w:rFonts w:ascii="Calibri" w:hAnsi="Calibri" w:cs="Calibri"/>
      <w:b/>
      <w:bCs/>
      <w:sz w:val="20"/>
      <w:szCs w:val="20"/>
    </w:rPr>
  </w:style>
  <w:style w:type="character" w:customStyle="1" w:styleId="BodyText2Char1">
    <w:name w:val="Body Text 2 Char1"/>
    <w:link w:val="BodyText2"/>
    <w:uiPriority w:val="99"/>
    <w:rsid w:val="005F40D4"/>
    <w:rPr>
      <w:rFonts w:ascii="Arial" w:hAnsi="Arial" w:cs="Arial"/>
      <w:b/>
      <w:bCs/>
    </w:rPr>
  </w:style>
  <w:style w:type="paragraph" w:styleId="Title">
    <w:name w:val="Title"/>
    <w:basedOn w:val="Normal"/>
    <w:next w:val="Normal"/>
    <w:link w:val="TitleChar"/>
    <w:uiPriority w:val="99"/>
    <w:qFormat/>
    <w:rsid w:val="0047329C"/>
    <w:pPr>
      <w:spacing w:before="240" w:after="60"/>
      <w:jc w:val="center"/>
      <w:outlineLvl w:val="0"/>
    </w:pPr>
    <w:rPr>
      <w:rFonts w:ascii="Impact" w:hAnsi="Impact" w:cs="Impact"/>
      <w:kern w:val="28"/>
      <w:sz w:val="52"/>
      <w:szCs w:val="52"/>
    </w:rPr>
  </w:style>
  <w:style w:type="character" w:customStyle="1" w:styleId="TitleChar">
    <w:name w:val="Title Char"/>
    <w:link w:val="Title"/>
    <w:uiPriority w:val="99"/>
    <w:rsid w:val="0047329C"/>
    <w:rPr>
      <w:rFonts w:ascii="Impact" w:hAnsi="Impact" w:cs="Impact"/>
      <w:kern w:val="28"/>
      <w:sz w:val="32"/>
      <w:szCs w:val="32"/>
    </w:rPr>
  </w:style>
  <w:style w:type="paragraph" w:customStyle="1" w:styleId="Policy23">
    <w:name w:val="Policy 23"/>
    <w:basedOn w:val="Normal"/>
    <w:uiPriority w:val="99"/>
    <w:rsid w:val="00A11530"/>
    <w:pPr>
      <w:ind w:left="2736" w:hanging="720"/>
    </w:pPr>
    <w:rPr>
      <w:rFonts w:ascii="Arial" w:hAnsi="Arial" w:cs="Arial"/>
      <w:b/>
      <w:bCs/>
      <w:sz w:val="20"/>
      <w:szCs w:val="20"/>
    </w:rPr>
  </w:style>
  <w:style w:type="paragraph" w:customStyle="1" w:styleId="Policy2">
    <w:name w:val="Policy 2"/>
    <w:basedOn w:val="Policy"/>
    <w:uiPriority w:val="99"/>
    <w:qFormat/>
    <w:rsid w:val="001E68C8"/>
    <w:pPr>
      <w:ind w:left="2448" w:hanging="720"/>
    </w:pPr>
  </w:style>
  <w:style w:type="character" w:customStyle="1" w:styleId="PolicyChar">
    <w:name w:val="Policy Char"/>
    <w:link w:val="Policy"/>
    <w:rsid w:val="00FF79DF"/>
    <w:rPr>
      <w:rFonts w:ascii="Calibri" w:hAnsi="Calibri" w:cs="Calibri"/>
      <w:b/>
      <w:bCs/>
      <w:sz w:val="22"/>
      <w:szCs w:val="22"/>
    </w:rPr>
  </w:style>
  <w:style w:type="paragraph" w:styleId="NormalWeb">
    <w:name w:val="Normal (Web)"/>
    <w:basedOn w:val="Normal"/>
    <w:uiPriority w:val="99"/>
    <w:semiHidden/>
    <w:unhideWhenUsed/>
    <w:rsid w:val="00237192"/>
    <w:pPr>
      <w:spacing w:before="240" w:after="24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6596">
      <w:bodyDiv w:val="1"/>
      <w:marLeft w:val="0"/>
      <w:marRight w:val="0"/>
      <w:marTop w:val="0"/>
      <w:marBottom w:val="0"/>
      <w:divBdr>
        <w:top w:val="none" w:sz="0" w:space="0" w:color="auto"/>
        <w:left w:val="none" w:sz="0" w:space="0" w:color="auto"/>
        <w:bottom w:val="none" w:sz="0" w:space="0" w:color="auto"/>
        <w:right w:val="none" w:sz="0" w:space="0" w:color="auto"/>
      </w:divBdr>
    </w:div>
    <w:div w:id="1213616813">
      <w:marLeft w:val="0"/>
      <w:marRight w:val="0"/>
      <w:marTop w:val="0"/>
      <w:marBottom w:val="0"/>
      <w:divBdr>
        <w:top w:val="none" w:sz="0" w:space="0" w:color="auto"/>
        <w:left w:val="none" w:sz="0" w:space="0" w:color="auto"/>
        <w:bottom w:val="none" w:sz="0" w:space="0" w:color="auto"/>
        <w:right w:val="none" w:sz="0" w:space="0" w:color="auto"/>
      </w:divBdr>
    </w:div>
    <w:div w:id="1213616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E643B-EDEE-4A5A-A349-2BB825C4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5866</Words>
  <Characters>35194</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Chapter Nine</vt:lpstr>
    </vt:vector>
  </TitlesOfParts>
  <Company>King County</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dc:title>
  <dc:creator>larsonju</dc:creator>
  <cp:lastModifiedBy>Reinert, Harry</cp:lastModifiedBy>
  <cp:revision>6</cp:revision>
  <cp:lastPrinted>2012-10-05T18:41:00Z</cp:lastPrinted>
  <dcterms:created xsi:type="dcterms:W3CDTF">2013-01-25T19:34:00Z</dcterms:created>
  <dcterms:modified xsi:type="dcterms:W3CDTF">2013-01-25T21:18:00Z</dcterms:modified>
</cp:coreProperties>
</file>