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557" w:rsidRDefault="002A70BB" w:rsidP="002A70BB">
      <w:pPr>
        <w:rPr>
          <w:rFonts w:ascii="Arial" w:hAnsi="Arial" w:cs="Arial"/>
          <w:b/>
          <w:color w:val="0070C0"/>
          <w:sz w:val="40"/>
          <w:szCs w:val="52"/>
        </w:rPr>
      </w:pPr>
      <w:bookmarkStart w:id="0" w:name="_GoBack"/>
      <w:bookmarkEnd w:id="0"/>
      <w:r w:rsidRPr="002A70BB">
        <w:rPr>
          <w:rFonts w:ascii="Arial" w:hAnsi="Arial" w:cs="Arial"/>
          <w:b/>
          <w:color w:val="0070C0"/>
          <w:sz w:val="40"/>
          <w:szCs w:val="52"/>
        </w:rPr>
        <w:t xml:space="preserve">One Table – </w:t>
      </w:r>
    </w:p>
    <w:p w:rsidR="002A70BB" w:rsidRPr="002A70BB" w:rsidRDefault="002A70BB" w:rsidP="002A70BB">
      <w:pPr>
        <w:rPr>
          <w:rFonts w:ascii="Arial" w:hAnsi="Arial" w:cs="Arial"/>
          <w:b/>
          <w:color w:val="0070C0"/>
          <w:sz w:val="40"/>
          <w:szCs w:val="52"/>
        </w:rPr>
      </w:pPr>
      <w:r w:rsidRPr="002A70BB">
        <w:rPr>
          <w:rFonts w:ascii="Arial" w:hAnsi="Arial" w:cs="Arial"/>
          <w:b/>
          <w:color w:val="0070C0"/>
          <w:sz w:val="40"/>
          <w:szCs w:val="52"/>
        </w:rPr>
        <w:t>Addressing Root Causes of Homelessness</w:t>
      </w:r>
    </w:p>
    <w:p w:rsidR="002A70BB" w:rsidRPr="00531557" w:rsidRDefault="002A70BB" w:rsidP="002A70BB">
      <w:pPr>
        <w:rPr>
          <w:rFonts w:ascii="Arial" w:hAnsi="Arial" w:cs="Arial"/>
          <w:b/>
          <w:color w:val="0070C0"/>
        </w:rPr>
      </w:pPr>
    </w:p>
    <w:p w:rsidR="002A7F19" w:rsidRDefault="00531557" w:rsidP="002A70B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One Table Community Action Workgroup </w:t>
      </w:r>
      <w:r w:rsidR="002A7F19" w:rsidRPr="00531557">
        <w:rPr>
          <w:rFonts w:ascii="Arial" w:hAnsi="Arial" w:cs="Arial"/>
          <w:b/>
          <w:szCs w:val="24"/>
        </w:rPr>
        <w:t>Root Cause Factor Analysis</w:t>
      </w:r>
      <w:r>
        <w:rPr>
          <w:rFonts w:ascii="Arial" w:hAnsi="Arial" w:cs="Arial"/>
          <w:b/>
          <w:szCs w:val="24"/>
        </w:rPr>
        <w:t xml:space="preserve"> (Draft)</w:t>
      </w:r>
    </w:p>
    <w:p w:rsidR="00531557" w:rsidRPr="00531557" w:rsidRDefault="00531557" w:rsidP="002A70B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Working draft last revised March 1, 2018</w:t>
      </w:r>
    </w:p>
    <w:p w:rsidR="00531557" w:rsidRDefault="00531557" w:rsidP="007258C3">
      <w:pPr>
        <w:pStyle w:val="Heading1"/>
        <w:spacing w:before="0" w:after="0" w:line="240" w:lineRule="auto"/>
        <w:rPr>
          <w:rFonts w:ascii="Arial" w:eastAsia="Times New Roman" w:hAnsi="Arial" w:cs="Arial"/>
          <w:color w:val="auto"/>
          <w:sz w:val="22"/>
        </w:rPr>
      </w:pPr>
    </w:p>
    <w:p w:rsidR="002A7F19" w:rsidRPr="002A70BB" w:rsidRDefault="002A7F19" w:rsidP="007258C3">
      <w:pPr>
        <w:pStyle w:val="Heading1"/>
        <w:spacing w:before="0" w:after="0" w:line="240" w:lineRule="auto"/>
        <w:rPr>
          <w:rFonts w:ascii="Arial" w:eastAsia="Times New Roman" w:hAnsi="Arial" w:cs="Arial"/>
          <w:color w:val="auto"/>
          <w:sz w:val="22"/>
        </w:rPr>
      </w:pPr>
      <w:r w:rsidRPr="002A70BB">
        <w:rPr>
          <w:rFonts w:ascii="Arial" w:eastAsia="Times New Roman" w:hAnsi="Arial" w:cs="Arial"/>
          <w:color w:val="auto"/>
          <w:sz w:val="22"/>
        </w:rPr>
        <w:t>All factors identified below</w:t>
      </w:r>
      <w:r w:rsidR="002A70BB">
        <w:rPr>
          <w:rFonts w:ascii="Arial" w:eastAsia="Times New Roman" w:hAnsi="Arial" w:cs="Arial"/>
          <w:color w:val="auto"/>
          <w:sz w:val="22"/>
        </w:rPr>
        <w:t xml:space="preserve"> </w:t>
      </w:r>
      <w:r w:rsidRPr="002A70BB">
        <w:rPr>
          <w:rFonts w:ascii="Arial" w:eastAsia="Times New Roman" w:hAnsi="Arial" w:cs="Arial"/>
          <w:color w:val="auto"/>
          <w:sz w:val="22"/>
        </w:rPr>
        <w:t>contribute to one of the identified root causes of homelessness</w:t>
      </w:r>
      <w:r w:rsidR="002A70BB">
        <w:rPr>
          <w:rFonts w:ascii="Arial" w:eastAsia="Times New Roman" w:hAnsi="Arial" w:cs="Arial"/>
          <w:color w:val="auto"/>
          <w:sz w:val="22"/>
        </w:rPr>
        <w:t>. These factors were generated from Community Action Workgroup (CAW) participants</w:t>
      </w:r>
      <w:r w:rsidR="00531557">
        <w:rPr>
          <w:rFonts w:ascii="Arial" w:eastAsia="Times New Roman" w:hAnsi="Arial" w:cs="Arial"/>
          <w:color w:val="auto"/>
          <w:sz w:val="22"/>
        </w:rPr>
        <w:t xml:space="preserve"> at their meetings on 2/06/2018 and 2/22/2018. They are representative of contributions from all members of these groups, and are still draft.</w:t>
      </w:r>
    </w:p>
    <w:p w:rsidR="002A7F19" w:rsidRPr="00531557" w:rsidRDefault="002A7F19" w:rsidP="002A7F19">
      <w:pPr>
        <w:rPr>
          <w:rFonts w:ascii="Arial" w:hAnsi="Arial" w:cs="Arial"/>
        </w:rPr>
      </w:pPr>
    </w:p>
    <w:p w:rsidR="00531557" w:rsidRPr="00531557" w:rsidRDefault="00531557" w:rsidP="00531557">
      <w:pPr>
        <w:pStyle w:val="Heading1"/>
        <w:spacing w:before="0"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531557">
        <w:rPr>
          <w:rFonts w:ascii="Arial" w:eastAsia="Times New Roman" w:hAnsi="Arial" w:cs="Arial"/>
          <w:b/>
          <w:sz w:val="32"/>
          <w:szCs w:val="32"/>
        </w:rPr>
        <w:t>Behavioral Health</w:t>
      </w:r>
    </w:p>
    <w:p w:rsidR="00531557" w:rsidRPr="002A70BB" w:rsidRDefault="00531557" w:rsidP="00531557">
      <w:pPr>
        <w:pStyle w:val="ListParagraph"/>
        <w:numPr>
          <w:ilvl w:val="0"/>
          <w:numId w:val="3"/>
        </w:numPr>
        <w:spacing w:before="0" w:after="0" w:line="240" w:lineRule="auto"/>
        <w:rPr>
          <w:rFonts w:ascii="Arial" w:hAnsi="Arial" w:cs="Arial"/>
          <w:b/>
          <w:color w:val="auto"/>
        </w:rPr>
      </w:pPr>
      <w:r w:rsidRPr="002A70BB">
        <w:rPr>
          <w:rFonts w:ascii="Arial" w:hAnsi="Arial" w:cs="Arial"/>
          <w:b/>
          <w:color w:val="auto"/>
        </w:rPr>
        <w:t>Lack of treatment on demand/access</w:t>
      </w:r>
    </w:p>
    <w:p w:rsidR="00531557" w:rsidRPr="002A70BB" w:rsidRDefault="00531557" w:rsidP="00531557">
      <w:pPr>
        <w:pStyle w:val="ListParagraph"/>
        <w:numPr>
          <w:ilvl w:val="0"/>
          <w:numId w:val="3"/>
        </w:numPr>
        <w:spacing w:before="0" w:after="0" w:line="240" w:lineRule="auto"/>
        <w:rPr>
          <w:rFonts w:ascii="Arial" w:hAnsi="Arial" w:cs="Arial"/>
          <w:b/>
          <w:color w:val="auto"/>
        </w:rPr>
      </w:pPr>
      <w:r w:rsidRPr="002A70BB">
        <w:rPr>
          <w:rFonts w:ascii="Arial" w:hAnsi="Arial" w:cs="Arial"/>
          <w:b/>
          <w:color w:val="auto"/>
        </w:rPr>
        <w:t>Lack of Person-Centered Care</w:t>
      </w:r>
    </w:p>
    <w:p w:rsidR="00531557" w:rsidRPr="002A70BB" w:rsidRDefault="00531557" w:rsidP="00531557">
      <w:pPr>
        <w:pStyle w:val="ListParagraph"/>
        <w:numPr>
          <w:ilvl w:val="0"/>
          <w:numId w:val="3"/>
        </w:numPr>
        <w:spacing w:before="0" w:after="0" w:line="240" w:lineRule="auto"/>
        <w:rPr>
          <w:rFonts w:ascii="Arial" w:hAnsi="Arial" w:cs="Arial"/>
          <w:color w:val="auto"/>
        </w:rPr>
      </w:pPr>
      <w:r w:rsidRPr="002A70BB">
        <w:rPr>
          <w:rFonts w:ascii="Arial" w:hAnsi="Arial" w:cs="Arial"/>
          <w:b/>
          <w:color w:val="auto"/>
        </w:rPr>
        <w:t xml:space="preserve">Lack of Workforce to Meet Demand and Type of Care </w:t>
      </w:r>
      <w:r w:rsidRPr="002A70BB">
        <w:rPr>
          <w:rFonts w:ascii="Arial" w:hAnsi="Arial" w:cs="Arial"/>
          <w:color w:val="auto"/>
        </w:rPr>
        <w:t>(appropriate training and education)</w:t>
      </w:r>
    </w:p>
    <w:p w:rsidR="00531557" w:rsidRPr="002A70BB" w:rsidRDefault="00531557" w:rsidP="00531557">
      <w:pPr>
        <w:pStyle w:val="ListParagraph"/>
        <w:numPr>
          <w:ilvl w:val="0"/>
          <w:numId w:val="3"/>
        </w:numPr>
        <w:spacing w:before="0" w:after="0" w:line="240" w:lineRule="auto"/>
        <w:rPr>
          <w:rFonts w:ascii="Arial" w:hAnsi="Arial" w:cs="Arial"/>
          <w:color w:val="auto"/>
        </w:rPr>
      </w:pPr>
      <w:r w:rsidRPr="002A70BB">
        <w:rPr>
          <w:rFonts w:ascii="Arial" w:hAnsi="Arial" w:cs="Arial"/>
          <w:b/>
          <w:color w:val="auto"/>
        </w:rPr>
        <w:t>Lack of Care Coordination Between Systems</w:t>
      </w:r>
      <w:r w:rsidRPr="002A70BB">
        <w:rPr>
          <w:rFonts w:ascii="Arial" w:hAnsi="Arial" w:cs="Arial"/>
          <w:color w:val="auto"/>
        </w:rPr>
        <w:t xml:space="preserve"> (behavioral health, physical health, homelessness)</w:t>
      </w:r>
    </w:p>
    <w:p w:rsidR="00531557" w:rsidRPr="002A70BB" w:rsidRDefault="00531557" w:rsidP="00531557">
      <w:pPr>
        <w:pStyle w:val="ListParagraph"/>
        <w:numPr>
          <w:ilvl w:val="0"/>
          <w:numId w:val="3"/>
        </w:numPr>
        <w:spacing w:before="0" w:after="0" w:line="240" w:lineRule="auto"/>
        <w:rPr>
          <w:rFonts w:ascii="Arial" w:hAnsi="Arial" w:cs="Arial"/>
          <w:color w:val="auto"/>
        </w:rPr>
      </w:pPr>
      <w:r w:rsidRPr="002A70BB">
        <w:rPr>
          <w:rFonts w:ascii="Arial" w:hAnsi="Arial" w:cs="Arial"/>
          <w:b/>
          <w:color w:val="auto"/>
        </w:rPr>
        <w:t xml:space="preserve">Lack of Access to Adequate Resources </w:t>
      </w:r>
      <w:r w:rsidRPr="002A70BB">
        <w:rPr>
          <w:rFonts w:ascii="Arial" w:hAnsi="Arial" w:cs="Arial"/>
          <w:color w:val="auto"/>
        </w:rPr>
        <w:t>(housing with services)</w:t>
      </w:r>
    </w:p>
    <w:p w:rsidR="00531557" w:rsidRPr="00531557" w:rsidRDefault="00531557" w:rsidP="00531557">
      <w:pPr>
        <w:ind w:left="360"/>
        <w:rPr>
          <w:rFonts w:ascii="Arial" w:hAnsi="Arial" w:cs="Arial"/>
          <w:sz w:val="32"/>
          <w:szCs w:val="32"/>
        </w:rPr>
      </w:pPr>
    </w:p>
    <w:p w:rsidR="007258C3" w:rsidRPr="00531557" w:rsidRDefault="007258C3" w:rsidP="007258C3">
      <w:pPr>
        <w:pStyle w:val="Heading1"/>
        <w:spacing w:before="0"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531557">
        <w:rPr>
          <w:rFonts w:ascii="Arial" w:eastAsia="Times New Roman" w:hAnsi="Arial" w:cs="Arial"/>
          <w:b/>
          <w:sz w:val="32"/>
          <w:szCs w:val="32"/>
        </w:rPr>
        <w:t>Affordable Housing</w:t>
      </w:r>
    </w:p>
    <w:p w:rsidR="007258C3" w:rsidRPr="002A70BB" w:rsidRDefault="007258C3" w:rsidP="002A70BB">
      <w:pPr>
        <w:numPr>
          <w:ilvl w:val="0"/>
          <w:numId w:val="1"/>
        </w:numPr>
        <w:tabs>
          <w:tab w:val="num" w:pos="360"/>
        </w:tabs>
        <w:ind w:left="720"/>
        <w:rPr>
          <w:rFonts w:ascii="Arial" w:eastAsia="Times New Roman" w:hAnsi="Arial" w:cs="Arial"/>
          <w:b/>
        </w:rPr>
      </w:pPr>
      <w:r w:rsidRPr="002A70BB">
        <w:rPr>
          <w:rFonts w:ascii="Arial" w:eastAsia="Times New Roman" w:hAnsi="Arial" w:cs="Arial"/>
          <w:b/>
        </w:rPr>
        <w:t>Rising Rent</w:t>
      </w:r>
    </w:p>
    <w:p w:rsidR="00055436" w:rsidRPr="002A70BB" w:rsidRDefault="005B39CB" w:rsidP="002A70BB">
      <w:pPr>
        <w:numPr>
          <w:ilvl w:val="0"/>
          <w:numId w:val="1"/>
        </w:numPr>
        <w:tabs>
          <w:tab w:val="num" w:pos="360"/>
        </w:tabs>
        <w:ind w:left="720"/>
        <w:rPr>
          <w:rFonts w:ascii="Arial" w:eastAsia="Times New Roman" w:hAnsi="Arial" w:cs="Arial"/>
          <w:b/>
        </w:rPr>
      </w:pPr>
      <w:r w:rsidRPr="002A70BB">
        <w:rPr>
          <w:rFonts w:ascii="Arial" w:eastAsia="Times New Roman" w:hAnsi="Arial" w:cs="Arial"/>
          <w:b/>
        </w:rPr>
        <w:t xml:space="preserve">High and Increasing </w:t>
      </w:r>
      <w:r w:rsidR="007258C3" w:rsidRPr="002A70BB">
        <w:rPr>
          <w:rFonts w:ascii="Arial" w:eastAsia="Times New Roman" w:hAnsi="Arial" w:cs="Arial"/>
          <w:b/>
        </w:rPr>
        <w:t xml:space="preserve">Housing Production Cost </w:t>
      </w:r>
      <w:r w:rsidR="00EE110F">
        <w:rPr>
          <w:rFonts w:ascii="Arial" w:eastAsia="Times New Roman" w:hAnsi="Arial" w:cs="Arial"/>
        </w:rPr>
        <w:t>(land and c</w:t>
      </w:r>
      <w:r w:rsidR="007258C3" w:rsidRPr="002A70BB">
        <w:rPr>
          <w:rFonts w:ascii="Arial" w:eastAsia="Times New Roman" w:hAnsi="Arial" w:cs="Arial"/>
        </w:rPr>
        <w:t>onstruction)</w:t>
      </w:r>
    </w:p>
    <w:p w:rsidR="007258C3" w:rsidRPr="002A70BB" w:rsidRDefault="005B39CB" w:rsidP="002A70BB">
      <w:pPr>
        <w:numPr>
          <w:ilvl w:val="0"/>
          <w:numId w:val="1"/>
        </w:numPr>
        <w:tabs>
          <w:tab w:val="num" w:pos="360"/>
        </w:tabs>
        <w:ind w:left="720"/>
        <w:rPr>
          <w:rFonts w:ascii="Arial" w:eastAsia="Times New Roman" w:hAnsi="Arial" w:cs="Arial"/>
          <w:b/>
        </w:rPr>
      </w:pPr>
      <w:r w:rsidRPr="002A70BB">
        <w:rPr>
          <w:rFonts w:ascii="Arial" w:eastAsia="Times New Roman" w:hAnsi="Arial" w:cs="Arial"/>
          <w:b/>
        </w:rPr>
        <w:t>Restrictive Land Use and Zoning</w:t>
      </w:r>
    </w:p>
    <w:p w:rsidR="007258C3" w:rsidRPr="002A70BB" w:rsidRDefault="005B39CB" w:rsidP="002A70BB">
      <w:pPr>
        <w:numPr>
          <w:ilvl w:val="0"/>
          <w:numId w:val="1"/>
        </w:numPr>
        <w:tabs>
          <w:tab w:val="num" w:pos="360"/>
        </w:tabs>
        <w:ind w:left="720"/>
        <w:rPr>
          <w:rFonts w:ascii="Arial" w:eastAsia="Times New Roman" w:hAnsi="Arial" w:cs="Arial"/>
          <w:b/>
        </w:rPr>
      </w:pPr>
      <w:r w:rsidRPr="002A70BB">
        <w:rPr>
          <w:rFonts w:ascii="Arial" w:eastAsia="Times New Roman" w:hAnsi="Arial" w:cs="Arial"/>
          <w:b/>
        </w:rPr>
        <w:t xml:space="preserve">Long </w:t>
      </w:r>
      <w:r w:rsidR="007258C3" w:rsidRPr="002A70BB">
        <w:rPr>
          <w:rFonts w:ascii="Arial" w:eastAsia="Times New Roman" w:hAnsi="Arial" w:cs="Arial"/>
          <w:b/>
        </w:rPr>
        <w:t>Permitting Time</w:t>
      </w:r>
    </w:p>
    <w:p w:rsidR="007258C3" w:rsidRPr="002A70BB" w:rsidRDefault="007258C3" w:rsidP="002A70BB">
      <w:pPr>
        <w:numPr>
          <w:ilvl w:val="0"/>
          <w:numId w:val="1"/>
        </w:numPr>
        <w:tabs>
          <w:tab w:val="num" w:pos="360"/>
        </w:tabs>
        <w:ind w:left="720"/>
        <w:rPr>
          <w:rFonts w:ascii="Arial" w:eastAsia="Times New Roman" w:hAnsi="Arial" w:cs="Arial"/>
          <w:b/>
        </w:rPr>
      </w:pPr>
      <w:r w:rsidRPr="002A70BB">
        <w:rPr>
          <w:rFonts w:ascii="Arial" w:eastAsia="Times New Roman" w:hAnsi="Arial" w:cs="Arial"/>
          <w:b/>
        </w:rPr>
        <w:t>Limited Housing Types</w:t>
      </w:r>
    </w:p>
    <w:p w:rsidR="007258C3" w:rsidRPr="002A70BB" w:rsidRDefault="007258C3" w:rsidP="002A70BB">
      <w:pPr>
        <w:numPr>
          <w:ilvl w:val="0"/>
          <w:numId w:val="1"/>
        </w:numPr>
        <w:tabs>
          <w:tab w:val="num" w:pos="360"/>
        </w:tabs>
        <w:ind w:left="720"/>
        <w:rPr>
          <w:rFonts w:ascii="Arial" w:eastAsia="Times New Roman" w:hAnsi="Arial" w:cs="Arial"/>
          <w:b/>
        </w:rPr>
      </w:pPr>
      <w:r w:rsidRPr="002A70BB">
        <w:rPr>
          <w:rFonts w:ascii="Arial" w:eastAsia="Times New Roman" w:hAnsi="Arial" w:cs="Arial"/>
          <w:b/>
        </w:rPr>
        <w:t>Restricted Access to Affordable Units</w:t>
      </w:r>
    </w:p>
    <w:p w:rsidR="007258C3" w:rsidRPr="002A70BB" w:rsidRDefault="007258C3" w:rsidP="002A70BB">
      <w:pPr>
        <w:numPr>
          <w:ilvl w:val="0"/>
          <w:numId w:val="1"/>
        </w:numPr>
        <w:tabs>
          <w:tab w:val="num" w:pos="360"/>
        </w:tabs>
        <w:ind w:left="720"/>
        <w:rPr>
          <w:rFonts w:ascii="Arial" w:eastAsia="Times New Roman" w:hAnsi="Arial" w:cs="Arial"/>
          <w:b/>
        </w:rPr>
      </w:pPr>
      <w:r w:rsidRPr="002A70BB">
        <w:rPr>
          <w:rFonts w:ascii="Arial" w:eastAsia="Times New Roman" w:hAnsi="Arial" w:cs="Arial"/>
          <w:b/>
        </w:rPr>
        <w:t>Lack of Financial Resources to Support Affordable Housing</w:t>
      </w:r>
    </w:p>
    <w:p w:rsidR="007258C3" w:rsidRPr="00531557" w:rsidRDefault="007258C3">
      <w:pPr>
        <w:rPr>
          <w:rFonts w:ascii="Arial" w:hAnsi="Arial" w:cs="Arial"/>
          <w:sz w:val="32"/>
          <w:szCs w:val="32"/>
        </w:rPr>
      </w:pPr>
    </w:p>
    <w:p w:rsidR="00EE110F" w:rsidRPr="00531557" w:rsidRDefault="00EE110F" w:rsidP="00EE110F">
      <w:pPr>
        <w:pStyle w:val="Heading1"/>
        <w:spacing w:before="0"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531557">
        <w:rPr>
          <w:rFonts w:ascii="Arial" w:eastAsia="Times New Roman" w:hAnsi="Arial" w:cs="Arial"/>
          <w:b/>
          <w:sz w:val="32"/>
          <w:szCs w:val="32"/>
        </w:rPr>
        <w:t>Child Welfare</w:t>
      </w:r>
    </w:p>
    <w:p w:rsidR="00EE110F" w:rsidRPr="002A70BB" w:rsidRDefault="00EE110F" w:rsidP="00EE110F">
      <w:pPr>
        <w:pStyle w:val="ListParagraph"/>
        <w:numPr>
          <w:ilvl w:val="0"/>
          <w:numId w:val="11"/>
        </w:numPr>
        <w:spacing w:before="0" w:line="276" w:lineRule="auto"/>
        <w:rPr>
          <w:rFonts w:ascii="Arial" w:hAnsi="Arial" w:cs="Arial"/>
          <w:color w:val="auto"/>
        </w:rPr>
      </w:pPr>
      <w:r w:rsidRPr="002A70BB">
        <w:rPr>
          <w:rFonts w:ascii="Arial" w:hAnsi="Arial" w:cs="Arial"/>
          <w:b/>
          <w:color w:val="auto"/>
        </w:rPr>
        <w:t xml:space="preserve">Implicit Bias Inherent in Decision Making </w:t>
      </w:r>
      <w:r w:rsidRPr="002A70BB">
        <w:rPr>
          <w:rFonts w:ascii="Arial" w:hAnsi="Arial" w:cs="Arial"/>
          <w:color w:val="auto"/>
        </w:rPr>
        <w:t>(i.e. intake screening, placement, service planning, etc</w:t>
      </w:r>
      <w:r w:rsidRPr="002A70BB">
        <w:rPr>
          <w:rFonts w:ascii="Arial" w:hAnsi="Arial" w:cs="Arial"/>
          <w:b/>
          <w:color w:val="auto"/>
        </w:rPr>
        <w:t>.</w:t>
      </w:r>
      <w:r w:rsidRPr="00EE110F">
        <w:rPr>
          <w:rFonts w:ascii="Arial" w:hAnsi="Arial" w:cs="Arial"/>
          <w:color w:val="auto"/>
        </w:rPr>
        <w:t>)</w:t>
      </w:r>
      <w:r w:rsidRPr="002A70BB">
        <w:rPr>
          <w:rFonts w:ascii="Arial" w:hAnsi="Arial" w:cs="Arial"/>
          <w:b/>
          <w:color w:val="auto"/>
        </w:rPr>
        <w:t xml:space="preserve"> </w:t>
      </w:r>
    </w:p>
    <w:p w:rsidR="00EE110F" w:rsidRPr="002A70BB" w:rsidRDefault="00EE110F" w:rsidP="00EE110F">
      <w:pPr>
        <w:pStyle w:val="ListParagraph"/>
        <w:numPr>
          <w:ilvl w:val="0"/>
          <w:numId w:val="11"/>
        </w:numPr>
        <w:spacing w:before="0" w:line="276" w:lineRule="auto"/>
        <w:rPr>
          <w:rFonts w:ascii="Arial" w:hAnsi="Arial" w:cs="Arial"/>
          <w:color w:val="auto"/>
        </w:rPr>
      </w:pPr>
      <w:r w:rsidRPr="002A70BB">
        <w:rPr>
          <w:rFonts w:ascii="Arial" w:hAnsi="Arial" w:cs="Arial"/>
          <w:b/>
          <w:color w:val="auto"/>
        </w:rPr>
        <w:t xml:space="preserve">Institutionalized Racism that Creates and Upholds Barriers </w:t>
      </w:r>
      <w:r w:rsidRPr="002A70BB">
        <w:rPr>
          <w:rFonts w:ascii="Arial" w:hAnsi="Arial" w:cs="Arial"/>
          <w:color w:val="auto"/>
        </w:rPr>
        <w:t>(especially with AI/AN populations)</w:t>
      </w:r>
    </w:p>
    <w:p w:rsidR="00EE110F" w:rsidRPr="00531557" w:rsidRDefault="00EE110F" w:rsidP="00EE110F">
      <w:pPr>
        <w:pStyle w:val="ListParagraph"/>
        <w:numPr>
          <w:ilvl w:val="0"/>
          <w:numId w:val="11"/>
        </w:numPr>
        <w:spacing w:before="0" w:line="276" w:lineRule="auto"/>
        <w:rPr>
          <w:rFonts w:ascii="Arial" w:hAnsi="Arial" w:cs="Arial"/>
          <w:sz w:val="16"/>
          <w:szCs w:val="16"/>
        </w:rPr>
      </w:pPr>
      <w:r w:rsidRPr="00531557">
        <w:rPr>
          <w:rFonts w:ascii="Arial" w:hAnsi="Arial" w:cs="Arial"/>
          <w:b/>
          <w:color w:val="auto"/>
        </w:rPr>
        <w:t xml:space="preserve">Key Transition Points Compromise Stability </w:t>
      </w:r>
      <w:r w:rsidRPr="00531557">
        <w:rPr>
          <w:rFonts w:ascii="Arial" w:hAnsi="Arial" w:cs="Arial"/>
          <w:color w:val="auto"/>
        </w:rPr>
        <w:t>(i.e. moves, reunification, aging out, permanency placement)</w:t>
      </w:r>
    </w:p>
    <w:p w:rsidR="007258C3" w:rsidRPr="00531557" w:rsidRDefault="007258C3" w:rsidP="007258C3">
      <w:pPr>
        <w:pStyle w:val="Heading1"/>
        <w:spacing w:before="0"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531557">
        <w:rPr>
          <w:rFonts w:ascii="Arial" w:eastAsia="Times New Roman" w:hAnsi="Arial" w:cs="Arial"/>
          <w:b/>
          <w:sz w:val="32"/>
          <w:szCs w:val="32"/>
        </w:rPr>
        <w:t>Criminal Justice</w:t>
      </w:r>
    </w:p>
    <w:p w:rsidR="00A60BB6" w:rsidRPr="002A70BB" w:rsidRDefault="00A60BB6" w:rsidP="002A70BB">
      <w:pPr>
        <w:pStyle w:val="ListParagraph"/>
        <w:numPr>
          <w:ilvl w:val="0"/>
          <w:numId w:val="8"/>
        </w:numPr>
        <w:spacing w:before="0" w:line="276" w:lineRule="auto"/>
        <w:ind w:left="720"/>
        <w:rPr>
          <w:rFonts w:ascii="Arial" w:hAnsi="Arial" w:cs="Arial"/>
          <w:color w:val="auto"/>
        </w:rPr>
      </w:pPr>
      <w:r w:rsidRPr="002A70BB">
        <w:rPr>
          <w:rFonts w:ascii="Arial" w:hAnsi="Arial" w:cs="Arial"/>
          <w:b/>
          <w:bCs/>
          <w:color w:val="auto"/>
        </w:rPr>
        <w:t>Budgeting and Priorities</w:t>
      </w:r>
      <w:r w:rsidRPr="00EE110F">
        <w:rPr>
          <w:rFonts w:ascii="Arial" w:hAnsi="Arial" w:cs="Arial"/>
          <w:bCs/>
          <w:color w:val="auto"/>
        </w:rPr>
        <w:t>—</w:t>
      </w:r>
      <w:r w:rsidRPr="002A70BB">
        <w:rPr>
          <w:rFonts w:ascii="Arial" w:hAnsi="Arial" w:cs="Arial"/>
          <w:color w:val="auto"/>
        </w:rPr>
        <w:t xml:space="preserve">too much spent on criminal justice/corrections and too little spent on services. </w:t>
      </w:r>
    </w:p>
    <w:p w:rsidR="00D51703" w:rsidRPr="002A70BB" w:rsidRDefault="00A60BB6" w:rsidP="002A70BB">
      <w:pPr>
        <w:pStyle w:val="ListParagraph"/>
        <w:numPr>
          <w:ilvl w:val="0"/>
          <w:numId w:val="8"/>
        </w:numPr>
        <w:spacing w:before="0" w:line="276" w:lineRule="auto"/>
        <w:ind w:left="720"/>
        <w:rPr>
          <w:rFonts w:ascii="Arial" w:hAnsi="Arial" w:cs="Arial"/>
          <w:color w:val="auto"/>
          <w:sz w:val="16"/>
          <w:szCs w:val="16"/>
        </w:rPr>
      </w:pPr>
      <w:r w:rsidRPr="002A70BB">
        <w:rPr>
          <w:rFonts w:ascii="Arial" w:hAnsi="Arial" w:cs="Arial"/>
          <w:b/>
          <w:bCs/>
          <w:color w:val="auto"/>
        </w:rPr>
        <w:t>Early intervention</w:t>
      </w:r>
      <w:r w:rsidRPr="002A70BB">
        <w:rPr>
          <w:rFonts w:ascii="Arial" w:hAnsi="Arial" w:cs="Arial"/>
          <w:color w:val="auto"/>
        </w:rPr>
        <w:t>—not stopping before even starting. Timing of intervention is critical.</w:t>
      </w:r>
    </w:p>
    <w:p w:rsidR="00D51703" w:rsidRPr="002A70BB" w:rsidRDefault="00A60BB6" w:rsidP="002A70BB">
      <w:pPr>
        <w:pStyle w:val="ListParagraph"/>
        <w:numPr>
          <w:ilvl w:val="0"/>
          <w:numId w:val="8"/>
        </w:numPr>
        <w:spacing w:before="0" w:line="276" w:lineRule="auto"/>
        <w:ind w:left="720"/>
        <w:rPr>
          <w:rFonts w:ascii="Arial" w:hAnsi="Arial" w:cs="Arial"/>
          <w:color w:val="auto"/>
        </w:rPr>
      </w:pPr>
      <w:r w:rsidRPr="002A70BB">
        <w:rPr>
          <w:rFonts w:ascii="Arial" w:hAnsi="Arial" w:cs="Arial"/>
          <w:b/>
          <w:bCs/>
          <w:color w:val="auto"/>
        </w:rPr>
        <w:t>Diversion</w:t>
      </w:r>
      <w:r w:rsidRPr="002A70BB">
        <w:rPr>
          <w:rFonts w:ascii="Arial" w:hAnsi="Arial" w:cs="Arial"/>
          <w:color w:val="auto"/>
        </w:rPr>
        <w:t>—programs are successful but don’t hit enough people, may increase racial disproportionality.</w:t>
      </w:r>
    </w:p>
    <w:p w:rsidR="00D51703" w:rsidRPr="002A70BB" w:rsidRDefault="00A60BB6" w:rsidP="002A70BB">
      <w:pPr>
        <w:pStyle w:val="ListParagraph"/>
        <w:numPr>
          <w:ilvl w:val="0"/>
          <w:numId w:val="8"/>
        </w:numPr>
        <w:spacing w:before="0" w:line="276" w:lineRule="auto"/>
        <w:ind w:left="720"/>
        <w:rPr>
          <w:rFonts w:ascii="Arial" w:hAnsi="Arial" w:cs="Arial"/>
          <w:color w:val="auto"/>
          <w:sz w:val="16"/>
          <w:szCs w:val="16"/>
        </w:rPr>
      </w:pPr>
      <w:r w:rsidRPr="002A70BB">
        <w:rPr>
          <w:rFonts w:ascii="Arial" w:hAnsi="Arial" w:cs="Arial"/>
          <w:b/>
          <w:bCs/>
          <w:color w:val="auto"/>
        </w:rPr>
        <w:t>Reentry</w:t>
      </w:r>
      <w:r w:rsidRPr="002A70BB">
        <w:rPr>
          <w:rFonts w:ascii="Arial" w:hAnsi="Arial" w:cs="Arial"/>
          <w:color w:val="auto"/>
        </w:rPr>
        <w:t>—system set up for failure rather than success.</w:t>
      </w:r>
    </w:p>
    <w:p w:rsidR="007258C3" w:rsidRDefault="00A60BB6" w:rsidP="00531557">
      <w:pPr>
        <w:pStyle w:val="ListParagraph"/>
        <w:numPr>
          <w:ilvl w:val="0"/>
          <w:numId w:val="8"/>
        </w:numPr>
        <w:spacing w:before="0" w:after="0" w:line="240" w:lineRule="auto"/>
        <w:ind w:left="720"/>
        <w:rPr>
          <w:rFonts w:ascii="Arial" w:hAnsi="Arial" w:cs="Arial"/>
          <w:color w:val="auto"/>
        </w:rPr>
      </w:pPr>
      <w:r w:rsidRPr="002A70BB">
        <w:rPr>
          <w:rFonts w:ascii="Arial" w:hAnsi="Arial" w:cs="Arial"/>
          <w:b/>
          <w:bCs/>
          <w:color w:val="auto"/>
        </w:rPr>
        <w:t>Housing</w:t>
      </w:r>
      <w:r w:rsidR="00EE110F" w:rsidRPr="002A70BB">
        <w:rPr>
          <w:rFonts w:ascii="Arial" w:hAnsi="Arial" w:cs="Arial"/>
          <w:color w:val="auto"/>
        </w:rPr>
        <w:t>—</w:t>
      </w:r>
      <w:r w:rsidRPr="002A70BB">
        <w:rPr>
          <w:rFonts w:ascii="Arial" w:hAnsi="Arial" w:cs="Arial"/>
          <w:color w:val="auto"/>
        </w:rPr>
        <w:t xml:space="preserve">no variety of housing responses for people with CJ involvement. </w:t>
      </w:r>
    </w:p>
    <w:p w:rsidR="00531557" w:rsidRPr="00531557" w:rsidRDefault="00531557" w:rsidP="00531557">
      <w:pPr>
        <w:pStyle w:val="ListParagraph"/>
        <w:spacing w:before="0" w:after="0" w:line="240" w:lineRule="auto"/>
        <w:rPr>
          <w:rFonts w:ascii="Arial" w:hAnsi="Arial" w:cs="Arial"/>
          <w:color w:val="auto"/>
          <w:sz w:val="32"/>
          <w:szCs w:val="32"/>
        </w:rPr>
      </w:pPr>
    </w:p>
    <w:p w:rsidR="007258C3" w:rsidRPr="00531557" w:rsidRDefault="007258C3" w:rsidP="007258C3">
      <w:pPr>
        <w:pStyle w:val="Heading1"/>
        <w:spacing w:before="0"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531557">
        <w:rPr>
          <w:rFonts w:ascii="Arial" w:eastAsia="Times New Roman" w:hAnsi="Arial" w:cs="Arial"/>
          <w:b/>
          <w:sz w:val="32"/>
          <w:szCs w:val="32"/>
        </w:rPr>
        <w:t>Employment</w:t>
      </w:r>
    </w:p>
    <w:p w:rsidR="00055436" w:rsidRPr="002A70BB" w:rsidRDefault="00153345" w:rsidP="002A70BB">
      <w:pPr>
        <w:pStyle w:val="ListParagraph"/>
        <w:numPr>
          <w:ilvl w:val="0"/>
          <w:numId w:val="12"/>
        </w:numPr>
        <w:spacing w:before="0" w:line="276" w:lineRule="auto"/>
        <w:rPr>
          <w:rFonts w:ascii="Arial" w:hAnsi="Arial" w:cs="Arial"/>
          <w:color w:val="auto"/>
        </w:rPr>
      </w:pPr>
      <w:r w:rsidRPr="002A70BB">
        <w:rPr>
          <w:rFonts w:ascii="Arial" w:hAnsi="Arial" w:cs="Arial"/>
          <w:b/>
          <w:color w:val="auto"/>
        </w:rPr>
        <w:t xml:space="preserve">Lack of </w:t>
      </w:r>
      <w:r w:rsidR="00EE110F">
        <w:rPr>
          <w:rFonts w:ascii="Arial" w:hAnsi="Arial" w:cs="Arial"/>
          <w:b/>
          <w:color w:val="auto"/>
        </w:rPr>
        <w:t>Job Readiness, i</w:t>
      </w:r>
      <w:r w:rsidR="005B39CB" w:rsidRPr="002A70BB">
        <w:rPr>
          <w:rFonts w:ascii="Arial" w:hAnsi="Arial" w:cs="Arial"/>
          <w:b/>
          <w:color w:val="auto"/>
        </w:rPr>
        <w:t xml:space="preserve">ncluding Supportive Services </w:t>
      </w:r>
    </w:p>
    <w:p w:rsidR="00055436" w:rsidRPr="002A70BB" w:rsidRDefault="005B39CB" w:rsidP="002A70BB">
      <w:pPr>
        <w:pStyle w:val="ListParagraph"/>
        <w:numPr>
          <w:ilvl w:val="0"/>
          <w:numId w:val="12"/>
        </w:numPr>
        <w:spacing w:before="0" w:line="276" w:lineRule="auto"/>
        <w:rPr>
          <w:rFonts w:ascii="Arial" w:hAnsi="Arial" w:cs="Arial"/>
          <w:b/>
          <w:color w:val="auto"/>
        </w:rPr>
      </w:pPr>
      <w:r w:rsidRPr="002A70BB">
        <w:rPr>
          <w:rFonts w:ascii="Arial" w:hAnsi="Arial" w:cs="Arial"/>
          <w:b/>
          <w:color w:val="auto"/>
        </w:rPr>
        <w:t>Implicit Bias Inherent in Employer’s Hiring P</w:t>
      </w:r>
      <w:r w:rsidR="007258C3" w:rsidRPr="002A70BB">
        <w:rPr>
          <w:rFonts w:ascii="Arial" w:hAnsi="Arial" w:cs="Arial"/>
          <w:b/>
          <w:color w:val="auto"/>
        </w:rPr>
        <w:t xml:space="preserve">ractices </w:t>
      </w:r>
    </w:p>
    <w:p w:rsidR="002A70BB" w:rsidRPr="00EE110F" w:rsidRDefault="00153345" w:rsidP="00EE110F">
      <w:pPr>
        <w:pStyle w:val="ListParagraph"/>
        <w:numPr>
          <w:ilvl w:val="0"/>
          <w:numId w:val="12"/>
        </w:numPr>
        <w:spacing w:before="0" w:line="276" w:lineRule="auto"/>
        <w:rPr>
          <w:rFonts w:ascii="Arial" w:hAnsi="Arial" w:cs="Arial"/>
          <w:color w:val="auto"/>
          <w:sz w:val="32"/>
          <w:szCs w:val="32"/>
        </w:rPr>
      </w:pPr>
      <w:r w:rsidRPr="00EE110F">
        <w:rPr>
          <w:rFonts w:ascii="Arial" w:hAnsi="Arial" w:cs="Arial"/>
          <w:b/>
          <w:color w:val="auto"/>
        </w:rPr>
        <w:t>Lack of Social capital and N</w:t>
      </w:r>
      <w:r w:rsidR="007258C3" w:rsidRPr="00EE110F">
        <w:rPr>
          <w:rFonts w:ascii="Arial" w:hAnsi="Arial" w:cs="Arial"/>
          <w:b/>
          <w:color w:val="auto"/>
        </w:rPr>
        <w:t>etworks</w:t>
      </w:r>
    </w:p>
    <w:sectPr w:rsidR="002A70BB" w:rsidRPr="00EE110F" w:rsidSect="00902D4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CC" w:rsidRDefault="00971ACC" w:rsidP="00D6379F">
      <w:r>
        <w:separator/>
      </w:r>
    </w:p>
  </w:endnote>
  <w:endnote w:type="continuationSeparator" w:id="0">
    <w:p w:rsidR="00971ACC" w:rsidRDefault="00971ACC" w:rsidP="00D6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79F" w:rsidRDefault="00D6379F" w:rsidP="00D6379F">
    <w:pPr>
      <w:pStyle w:val="Footer"/>
      <w:jc w:val="right"/>
    </w:pPr>
    <w:r>
      <w:t>Draft last revised 0</w:t>
    </w:r>
    <w:r w:rsidR="00B65FE3">
      <w:t>3</w:t>
    </w:r>
    <w:r>
      <w:t>.</w:t>
    </w:r>
    <w:r w:rsidR="002A70BB">
      <w:t>16</w:t>
    </w:r>
    <w:r>
      <w:t>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CC" w:rsidRDefault="00971ACC" w:rsidP="00D6379F">
      <w:r>
        <w:separator/>
      </w:r>
    </w:p>
  </w:footnote>
  <w:footnote w:type="continuationSeparator" w:id="0">
    <w:p w:rsidR="00971ACC" w:rsidRDefault="00971ACC" w:rsidP="00D63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0BB" w:rsidRDefault="002A70BB" w:rsidP="002A70BB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57C5D84" wp14:editId="0F1C3393">
          <wp:simplePos x="0" y="0"/>
          <wp:positionH relativeFrom="margin">
            <wp:posOffset>4646930</wp:posOffset>
          </wp:positionH>
          <wp:positionV relativeFrom="topMargin">
            <wp:align>bottom</wp:align>
          </wp:positionV>
          <wp:extent cx="1400175" cy="581025"/>
          <wp:effectExtent l="0" t="0" r="9525" b="9525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47F33EBB" wp14:editId="59BA6BD7">
          <wp:simplePos x="0" y="0"/>
          <wp:positionH relativeFrom="margin">
            <wp:posOffset>2219960</wp:posOffset>
          </wp:positionH>
          <wp:positionV relativeFrom="topMargin">
            <wp:align>bottom</wp:align>
          </wp:positionV>
          <wp:extent cx="1561465" cy="714375"/>
          <wp:effectExtent l="0" t="0" r="0" b="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6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302265543"/>
        <w:docPartObj>
          <w:docPartGallery w:val="Watermarks"/>
          <w:docPartUnique/>
        </w:docPartObj>
      </w:sdtPr>
      <w:sdtEndPr/>
      <w:sdtContent>
        <w:r w:rsidR="00082EB1"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901801432"/>
        <w:docPartObj>
          <w:docPartGallery w:val="Watermarks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0BB" w:rsidRDefault="002A70BB" w:rsidP="002A70B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0;margin-top:0;width:412.4pt;height:247.4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" o:allowincell="f" filled="f" stroked="f">
                  <v:stroke joinstyle="round"/>
                  <o:lock v:ext="edit" shapetype="t"/>
                  <v:textbox style="mso-fit-shape-to-text:t">
                    <w:txbxContent>
                      <w:p w:rsidR="002A70BB" w:rsidRDefault="002A70BB" w:rsidP="002A70B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Pr="00E167EC">
      <w:rPr>
        <w:noProof/>
      </w:rPr>
      <w:drawing>
        <wp:inline distT="0" distB="0" distL="0" distR="0" wp14:anchorId="5FC80420" wp14:editId="1753247B">
          <wp:extent cx="1714500" cy="348931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372" cy="364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70BB" w:rsidRPr="002A70BB" w:rsidRDefault="002A70BB" w:rsidP="002A70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587D"/>
    <w:multiLevelType w:val="hybridMultilevel"/>
    <w:tmpl w:val="0B809D64"/>
    <w:lvl w:ilvl="0" w:tplc="9D4A8D8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97B5D"/>
    <w:multiLevelType w:val="hybridMultilevel"/>
    <w:tmpl w:val="89EED018"/>
    <w:lvl w:ilvl="0" w:tplc="DCF65274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FE03A1D"/>
    <w:multiLevelType w:val="hybridMultilevel"/>
    <w:tmpl w:val="347863C2"/>
    <w:lvl w:ilvl="0" w:tplc="60004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91258"/>
    <w:multiLevelType w:val="hybridMultilevel"/>
    <w:tmpl w:val="CF78B46A"/>
    <w:lvl w:ilvl="0" w:tplc="DCF6527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88C69EC"/>
    <w:multiLevelType w:val="hybridMultilevel"/>
    <w:tmpl w:val="EE3ABC24"/>
    <w:lvl w:ilvl="0" w:tplc="2766D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64E43"/>
    <w:multiLevelType w:val="multilevel"/>
    <w:tmpl w:val="BB2AA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B0506F"/>
    <w:multiLevelType w:val="hybridMultilevel"/>
    <w:tmpl w:val="89EED018"/>
    <w:lvl w:ilvl="0" w:tplc="DCF6527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A7650C7"/>
    <w:multiLevelType w:val="hybridMultilevel"/>
    <w:tmpl w:val="5E403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5825"/>
    <w:multiLevelType w:val="hybridMultilevel"/>
    <w:tmpl w:val="89EED018"/>
    <w:lvl w:ilvl="0" w:tplc="DCF65274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1AF2F63"/>
    <w:multiLevelType w:val="multilevel"/>
    <w:tmpl w:val="E5E889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402A01"/>
    <w:multiLevelType w:val="hybridMultilevel"/>
    <w:tmpl w:val="03FA074E"/>
    <w:lvl w:ilvl="0" w:tplc="7A40556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C3"/>
    <w:rsid w:val="00055436"/>
    <w:rsid w:val="00082EB1"/>
    <w:rsid w:val="00093EA9"/>
    <w:rsid w:val="00153345"/>
    <w:rsid w:val="001A1CDB"/>
    <w:rsid w:val="002A70BB"/>
    <w:rsid w:val="002A7F19"/>
    <w:rsid w:val="00531557"/>
    <w:rsid w:val="005B39CB"/>
    <w:rsid w:val="006F0C90"/>
    <w:rsid w:val="007258C3"/>
    <w:rsid w:val="007A573F"/>
    <w:rsid w:val="00902D4C"/>
    <w:rsid w:val="00903F50"/>
    <w:rsid w:val="00971ACC"/>
    <w:rsid w:val="00A60BB6"/>
    <w:rsid w:val="00AC0F68"/>
    <w:rsid w:val="00B65FE3"/>
    <w:rsid w:val="00CF0648"/>
    <w:rsid w:val="00D51703"/>
    <w:rsid w:val="00D6379F"/>
    <w:rsid w:val="00D8610F"/>
    <w:rsid w:val="00E369F9"/>
    <w:rsid w:val="00EE110F"/>
    <w:rsid w:val="00FB5EA5"/>
    <w:rsid w:val="31DEE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AB3BC895-6985-494B-B02D-A448B3AB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58C3"/>
    <w:pPr>
      <w:keepNext/>
      <w:keepLines/>
      <w:spacing w:before="600" w:after="60" w:line="264" w:lineRule="auto"/>
      <w:contextualSpacing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8C3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styleId="ListParagraph">
    <w:name w:val="List Paragraph"/>
    <w:basedOn w:val="Normal"/>
    <w:uiPriority w:val="34"/>
    <w:unhideWhenUsed/>
    <w:qFormat/>
    <w:rsid w:val="007258C3"/>
    <w:pPr>
      <w:spacing w:before="120" w:after="200" w:line="264" w:lineRule="auto"/>
      <w:ind w:left="720"/>
      <w:contextualSpacing/>
    </w:pPr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D63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79F"/>
  </w:style>
  <w:style w:type="paragraph" w:styleId="Footer">
    <w:name w:val="footer"/>
    <w:basedOn w:val="Normal"/>
    <w:link w:val="FooterChar"/>
    <w:uiPriority w:val="99"/>
    <w:unhideWhenUsed/>
    <w:rsid w:val="00D63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79F"/>
  </w:style>
  <w:style w:type="paragraph" w:styleId="NormalWeb">
    <w:name w:val="Normal (Web)"/>
    <w:basedOn w:val="Normal"/>
    <w:uiPriority w:val="99"/>
    <w:semiHidden/>
    <w:unhideWhenUsed/>
    <w:rsid w:val="002A70B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5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A5602-360A-4891-8E84-0CFF526B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Ellerbrook, Mark</dc:creator>
  <cp:keywords/>
  <dc:description/>
  <cp:lastModifiedBy>Rider, Kelly</cp:lastModifiedBy>
  <cp:revision>2</cp:revision>
  <dcterms:created xsi:type="dcterms:W3CDTF">2018-03-16T22:13:00Z</dcterms:created>
  <dcterms:modified xsi:type="dcterms:W3CDTF">2018-03-16T22:13:00Z</dcterms:modified>
</cp:coreProperties>
</file>