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D1" w:rsidRDefault="00897BD1" w:rsidP="00897BD1">
      <w:pPr>
        <w:widowControl w:val="0"/>
      </w:pPr>
      <w:bookmarkStart w:id="0" w:name="_GoBack"/>
      <w:bookmarkEnd w:id="0"/>
      <w:r>
        <w:t xml:space="preserve">The </w:t>
      </w:r>
      <w:r w:rsidR="00002AB9">
        <w:t>FTC</w:t>
      </w:r>
      <w:r>
        <w:t xml:space="preserve"> court team is comprised of the following representatives: </w:t>
      </w:r>
    </w:p>
    <w:p w:rsidR="00897BD1" w:rsidRDefault="00897BD1" w:rsidP="00897BD1">
      <w:pPr>
        <w:widowControl w:val="0"/>
      </w:pPr>
    </w:p>
    <w:p w:rsidR="00897BD1" w:rsidRDefault="00897BD1" w:rsidP="00897BD1">
      <w:pPr>
        <w:widowControl w:val="0"/>
      </w:pPr>
      <w:r w:rsidRPr="000445DD">
        <w:rPr>
          <w:i/>
        </w:rPr>
        <w:t>Superior Court Judge</w:t>
      </w:r>
      <w:r w:rsidRPr="000445DD">
        <w:t>,</w:t>
      </w:r>
      <w:r>
        <w:t xml:space="preserve"> offers project leadership, direction in program policy development and presides over FDC</w:t>
      </w:r>
      <w:r w:rsidRPr="00045C69">
        <w:t xml:space="preserve"> judicial matters and case staffings.  The Judge also chairs all policy development and team meetings; </w:t>
      </w:r>
    </w:p>
    <w:p w:rsidR="00897BD1" w:rsidRDefault="00897BD1" w:rsidP="00897BD1">
      <w:pPr>
        <w:widowControl w:val="0"/>
      </w:pPr>
    </w:p>
    <w:p w:rsidR="00897BD1" w:rsidRDefault="00897BD1" w:rsidP="00897BD1">
      <w:pPr>
        <w:widowControl w:val="0"/>
      </w:pPr>
      <w:r w:rsidRPr="00045C69">
        <w:rPr>
          <w:i/>
        </w:rPr>
        <w:t>DCFS Social Worker</w:t>
      </w:r>
      <w:r w:rsidRPr="00045C69">
        <w:t xml:space="preserve">, develops the </w:t>
      </w:r>
      <w:r>
        <w:t>ISSP</w:t>
      </w:r>
      <w:r w:rsidRPr="00045C69">
        <w:t xml:space="preserve"> for the child and family, arranges and coordinates services for the child and parents to aid in their compliance with the case plan, oversees the visitation schedule and monitors parents’ compliance with the court order;  </w:t>
      </w:r>
    </w:p>
    <w:p w:rsidR="00897BD1" w:rsidRDefault="00897BD1" w:rsidP="00897BD1">
      <w:pPr>
        <w:widowControl w:val="0"/>
      </w:pPr>
    </w:p>
    <w:p w:rsidR="00897BD1" w:rsidRDefault="00897BD1" w:rsidP="00897BD1">
      <w:pPr>
        <w:widowControl w:val="0"/>
      </w:pPr>
      <w:r w:rsidRPr="00045C69">
        <w:rPr>
          <w:i/>
        </w:rPr>
        <w:t>Assistant Attorney General</w:t>
      </w:r>
      <w:r w:rsidRPr="00045C69">
        <w:t xml:space="preserve">, represents the petitioner in the dependency proceeding.  The AAG ensures compliance with the dependency statutes.  </w:t>
      </w:r>
    </w:p>
    <w:p w:rsidR="00897BD1" w:rsidRDefault="00897BD1" w:rsidP="00897BD1">
      <w:pPr>
        <w:widowControl w:val="0"/>
      </w:pPr>
    </w:p>
    <w:p w:rsidR="00897BD1" w:rsidRDefault="00897BD1" w:rsidP="00897BD1">
      <w:pPr>
        <w:widowControl w:val="0"/>
      </w:pPr>
      <w:r w:rsidRPr="00045C69">
        <w:rPr>
          <w:i/>
        </w:rPr>
        <w:t>Parent’s Attorney</w:t>
      </w:r>
      <w:r w:rsidRPr="00045C69">
        <w:t xml:space="preserve">, </w:t>
      </w:r>
      <w:r w:rsidRPr="00B311E6">
        <w:t xml:space="preserve">represents </w:t>
      </w:r>
      <w:r>
        <w:t xml:space="preserve">and advocates for </w:t>
      </w:r>
      <w:r w:rsidRPr="00B311E6">
        <w:t xml:space="preserve">a parent in a dependency action, </w:t>
      </w:r>
      <w:r>
        <w:t>ensures</w:t>
      </w:r>
      <w:r w:rsidRPr="00B311E6">
        <w:t xml:space="preserve"> that the rights of the parent are not abridged</w:t>
      </w:r>
      <w:r>
        <w:t xml:space="preserve"> and provides </w:t>
      </w:r>
      <w:r w:rsidRPr="00B311E6">
        <w:t xml:space="preserve">counsel to the parent, assisting </w:t>
      </w:r>
      <w:r>
        <w:t xml:space="preserve">with case related </w:t>
      </w:r>
      <w:r w:rsidRPr="00B311E6">
        <w:t>decision making</w:t>
      </w:r>
      <w:r>
        <w:t>.</w:t>
      </w:r>
      <w:r w:rsidRPr="00B311E6">
        <w:t xml:space="preserve"> </w:t>
      </w:r>
    </w:p>
    <w:p w:rsidR="00897BD1" w:rsidRDefault="00897BD1" w:rsidP="00897BD1">
      <w:pPr>
        <w:widowControl w:val="0"/>
      </w:pPr>
    </w:p>
    <w:p w:rsidR="00C25BC1" w:rsidRDefault="00897BD1" w:rsidP="00897BD1">
      <w:pPr>
        <w:widowControl w:val="0"/>
      </w:pPr>
      <w:r w:rsidRPr="00045C69">
        <w:rPr>
          <w:i/>
        </w:rPr>
        <w:t>Court Appointed Special Advocate</w:t>
      </w:r>
      <w:r w:rsidRPr="00045C69">
        <w:t xml:space="preserve"> (CASA</w:t>
      </w:r>
      <w:r w:rsidR="00E31E6A" w:rsidRPr="00045C69">
        <w:t>)</w:t>
      </w:r>
      <w:r w:rsidRPr="00045C69">
        <w:t xml:space="preserve"> represents the best interests of the child. </w:t>
      </w:r>
    </w:p>
    <w:p w:rsidR="00897BD1" w:rsidRDefault="00897BD1" w:rsidP="00897BD1">
      <w:pPr>
        <w:widowControl w:val="0"/>
      </w:pPr>
      <w:r w:rsidRPr="00045C69">
        <w:t xml:space="preserve"> </w:t>
      </w:r>
    </w:p>
    <w:p w:rsidR="006E7975" w:rsidRPr="006E7975" w:rsidRDefault="006E7975" w:rsidP="00897BD1">
      <w:pPr>
        <w:widowControl w:val="0"/>
      </w:pPr>
      <w:r>
        <w:rPr>
          <w:i/>
        </w:rPr>
        <w:t xml:space="preserve">FTC Treatment Specialist </w:t>
      </w:r>
      <w:r>
        <w:t>Acts as the first point of contact with the program and conducts program eligibility, reports on participant progress and compliance with treatment, helps participants access treatment, and serves as a full FTC team member.</w:t>
      </w:r>
    </w:p>
    <w:p w:rsidR="006E7975" w:rsidRDefault="006E7975" w:rsidP="00897BD1">
      <w:pPr>
        <w:widowControl w:val="0"/>
        <w:rPr>
          <w:i/>
        </w:rPr>
      </w:pPr>
    </w:p>
    <w:p w:rsidR="006E7975" w:rsidRPr="006E7975" w:rsidRDefault="006E7975" w:rsidP="00897BD1">
      <w:pPr>
        <w:widowControl w:val="0"/>
      </w:pPr>
      <w:r>
        <w:rPr>
          <w:i/>
        </w:rPr>
        <w:t xml:space="preserve">Court Specialist </w:t>
      </w:r>
      <w:r>
        <w:t>Maintains court calendar, distributes court calendar to the team, prepares for court including maintaining participant files, scheduling phone hearings and setting up appropriate incentives and responses, assists Program Supervisor in coordinating Staffing and Hearings, maintaining demographics, and other program support duties such as graduations, distribution lists and other training events.</w:t>
      </w:r>
    </w:p>
    <w:p w:rsidR="006E7975" w:rsidRDefault="006E7975" w:rsidP="00897BD1">
      <w:pPr>
        <w:widowControl w:val="0"/>
        <w:rPr>
          <w:i/>
        </w:rPr>
      </w:pPr>
    </w:p>
    <w:p w:rsidR="00EC10CB" w:rsidRPr="00EC10CB" w:rsidRDefault="00EC10CB" w:rsidP="00002AB9">
      <w:pPr>
        <w:widowControl w:val="0"/>
      </w:pPr>
      <w:r>
        <w:rPr>
          <w:i/>
        </w:rPr>
        <w:t xml:space="preserve">Family Recovery Support </w:t>
      </w:r>
      <w:r w:rsidRPr="00EC10CB">
        <w:rPr>
          <w:i/>
        </w:rPr>
        <w:t>Specialist</w:t>
      </w:r>
      <w:r w:rsidRPr="00EC10CB">
        <w:t xml:space="preserve"> is </w:t>
      </w:r>
      <w:r w:rsidR="00BF7A1A">
        <w:t xml:space="preserve">a </w:t>
      </w:r>
      <w:r w:rsidRPr="00EC10CB">
        <w:t>peer position is responsible for engaging and retaining Family Treatment Court program participants in substance use recovery programs. The position acts as a liaison between program participants, family members, Family Treatment Court team members and treatment organizations to eliminate obstacles to recovery and child well-being.  They also help connect participants to community resources, supports and tools to sustain their recovery after exiting the program.</w:t>
      </w:r>
    </w:p>
    <w:p w:rsidR="00EC10CB" w:rsidRDefault="00EC10CB" w:rsidP="00002AB9">
      <w:pPr>
        <w:widowControl w:val="0"/>
        <w:rPr>
          <w:i/>
        </w:rPr>
      </w:pPr>
    </w:p>
    <w:p w:rsidR="00002AB9" w:rsidRDefault="00897BD1" w:rsidP="00002AB9">
      <w:pPr>
        <w:widowControl w:val="0"/>
      </w:pPr>
      <w:r w:rsidRPr="00045C69">
        <w:rPr>
          <w:i/>
        </w:rPr>
        <w:t>Program</w:t>
      </w:r>
      <w:r>
        <w:rPr>
          <w:i/>
        </w:rPr>
        <w:t xml:space="preserve"> </w:t>
      </w:r>
      <w:r w:rsidR="006E7975">
        <w:rPr>
          <w:i/>
        </w:rPr>
        <w:t>Supervisor</w:t>
      </w:r>
      <w:r w:rsidRPr="00045C69">
        <w:t>, oversees daily operations</w:t>
      </w:r>
      <w:r w:rsidR="00002AB9">
        <w:t>, manages all FT</w:t>
      </w:r>
      <w:r>
        <w:t xml:space="preserve">C cases by </w:t>
      </w:r>
      <w:r w:rsidRPr="00045C69">
        <w:t>facilitat</w:t>
      </w:r>
      <w:r>
        <w:t>ing</w:t>
      </w:r>
      <w:r w:rsidRPr="00045C69">
        <w:t xml:space="preserve"> case coordination</w:t>
      </w:r>
      <w:r>
        <w:t>/communication</w:t>
      </w:r>
      <w:r>
        <w:rPr>
          <w:color w:val="0000FF"/>
        </w:rPr>
        <w:t xml:space="preserve">, </w:t>
      </w:r>
      <w:r w:rsidRPr="00045C69">
        <w:t>staffs all policy development and team meetings</w:t>
      </w:r>
      <w:r>
        <w:t xml:space="preserve">, </w:t>
      </w:r>
      <w:r w:rsidRPr="00045C69">
        <w:t xml:space="preserve">is responsible </w:t>
      </w:r>
      <w:r w:rsidR="00002AB9">
        <w:t xml:space="preserve">for </w:t>
      </w:r>
      <w:r w:rsidRPr="00045C69">
        <w:t>statistical reporting, personnel issues, grant writing</w:t>
      </w:r>
      <w:r>
        <w:t>/</w:t>
      </w:r>
      <w:r w:rsidRPr="00045C69">
        <w:t xml:space="preserve">management; serves as a full member of the </w:t>
      </w:r>
      <w:r>
        <w:t>F</w:t>
      </w:r>
      <w:r w:rsidR="006E7975">
        <w:t xml:space="preserve">TC </w:t>
      </w:r>
      <w:r w:rsidRPr="00045C69">
        <w:t>decision making team</w:t>
      </w:r>
      <w:r w:rsidR="00002AB9">
        <w:t>;</w:t>
      </w:r>
      <w:r w:rsidRPr="00045C69">
        <w:t xml:space="preserve"> and provides testimony regarding case status, compliance and recommendations on behalf of the decision making team.</w:t>
      </w:r>
    </w:p>
    <w:p w:rsidR="00002AB9" w:rsidRDefault="00002AB9" w:rsidP="00002AB9">
      <w:pPr>
        <w:widowControl w:val="0"/>
      </w:pPr>
    </w:p>
    <w:p w:rsidR="00002AB9" w:rsidRDefault="00002AB9" w:rsidP="00002AB9">
      <w:pPr>
        <w:widowControl w:val="0"/>
      </w:pPr>
      <w:r w:rsidRPr="00002AB9">
        <w:rPr>
          <w:i/>
        </w:rPr>
        <w:t>Wraparound Coordinator</w:t>
      </w:r>
      <w:r>
        <w:t xml:space="preserve"> coordinates on-going wraparound meetings for families and FTC that include both natural and professional supports involved with the parent and/or </w:t>
      </w:r>
      <w:r>
        <w:lastRenderedPageBreak/>
        <w:t>children.</w:t>
      </w:r>
    </w:p>
    <w:sectPr w:rsidR="00002AB9" w:rsidSect="006E35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1"/>
    <w:rsid w:val="00002AB9"/>
    <w:rsid w:val="00167740"/>
    <w:rsid w:val="003C3DA9"/>
    <w:rsid w:val="006E35D2"/>
    <w:rsid w:val="006E7975"/>
    <w:rsid w:val="00897BD1"/>
    <w:rsid w:val="00B16F75"/>
    <w:rsid w:val="00BF7A1A"/>
    <w:rsid w:val="00C25BC1"/>
    <w:rsid w:val="00CF4FCE"/>
    <w:rsid w:val="00DB488A"/>
    <w:rsid w:val="00E31E6A"/>
    <w:rsid w:val="00EC1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50D0D-F8C4-44CB-8E37-6C27C6B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B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The drug court team is comprised of the following representatives:</vt:lpstr>
    </vt:vector>
  </TitlesOfParts>
  <Company>superior court</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court team is comprised of the following representatives:</dc:title>
  <dc:creator>Superior Court</dc:creator>
  <cp:lastModifiedBy>David Reynolds</cp:lastModifiedBy>
  <cp:revision>2</cp:revision>
  <dcterms:created xsi:type="dcterms:W3CDTF">2017-06-05T23:58:00Z</dcterms:created>
  <dcterms:modified xsi:type="dcterms:W3CDTF">2017-06-05T23:58:00Z</dcterms:modified>
</cp:coreProperties>
</file>