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C6" w:rsidRPr="00751A3B" w:rsidRDefault="00B97CC6" w:rsidP="00B97CC6">
      <w:pPr>
        <w:rPr>
          <w:b/>
          <w:sz w:val="28"/>
          <w:szCs w:val="28"/>
        </w:rPr>
      </w:pPr>
      <w:r w:rsidRPr="00751A3B">
        <w:rPr>
          <w:b/>
          <w:sz w:val="28"/>
          <w:szCs w:val="28"/>
        </w:rPr>
        <w:t>Timeline and Expectations</w:t>
      </w:r>
    </w:p>
    <w:p w:rsidR="00B97CC6" w:rsidRDefault="00B97CC6" w:rsidP="00B97CC6">
      <w:r>
        <w:t xml:space="preserve">The following reflects timing for action steps in the employee engagement action plan process. Each step is an opportunity to include employees and make the survey experience relevant. It is not the survey that matters. It is what we do after. </w:t>
      </w:r>
    </w:p>
    <w:p w:rsidR="005D4959" w:rsidRPr="008101BF" w:rsidRDefault="005D4959" w:rsidP="00B97CC6"/>
    <w:tbl>
      <w:tblPr>
        <w:tblStyle w:val="TableGrid"/>
        <w:tblW w:w="0" w:type="auto"/>
        <w:tblLook w:val="04A0" w:firstRow="1" w:lastRow="0" w:firstColumn="1" w:lastColumn="0" w:noHBand="0" w:noVBand="1"/>
      </w:tblPr>
      <w:tblGrid>
        <w:gridCol w:w="2155"/>
        <w:gridCol w:w="1585"/>
        <w:gridCol w:w="1870"/>
        <w:gridCol w:w="1870"/>
        <w:gridCol w:w="1870"/>
      </w:tblGrid>
      <w:tr w:rsidR="00B97CC6" w:rsidTr="00523FA6">
        <w:tc>
          <w:tcPr>
            <w:tcW w:w="2155" w:type="dxa"/>
            <w:shd w:val="clear" w:color="auto" w:fill="E2EFD9" w:themeFill="accent6" w:themeFillTint="33"/>
          </w:tcPr>
          <w:p w:rsidR="00B97CC6" w:rsidRPr="00422052" w:rsidRDefault="00B97CC6" w:rsidP="00523FA6">
            <w:pPr>
              <w:rPr>
                <w:b/>
              </w:rPr>
            </w:pPr>
            <w:r w:rsidRPr="00422052">
              <w:rPr>
                <w:b/>
              </w:rPr>
              <w:t>Steps</w:t>
            </w:r>
          </w:p>
        </w:tc>
        <w:tc>
          <w:tcPr>
            <w:tcW w:w="1585" w:type="dxa"/>
            <w:shd w:val="clear" w:color="auto" w:fill="E2EFD9" w:themeFill="accent6" w:themeFillTint="33"/>
          </w:tcPr>
          <w:p w:rsidR="00B97CC6" w:rsidRPr="00422052" w:rsidRDefault="00B97CC6" w:rsidP="00523FA6">
            <w:pPr>
              <w:rPr>
                <w:b/>
              </w:rPr>
            </w:pPr>
            <w:r w:rsidRPr="00422052">
              <w:rPr>
                <w:b/>
              </w:rPr>
              <w:t>Person Responsible</w:t>
            </w:r>
          </w:p>
        </w:tc>
        <w:tc>
          <w:tcPr>
            <w:tcW w:w="1870" w:type="dxa"/>
            <w:shd w:val="clear" w:color="auto" w:fill="E2EFD9" w:themeFill="accent6" w:themeFillTint="33"/>
          </w:tcPr>
          <w:p w:rsidR="00B97CC6" w:rsidRPr="00422052" w:rsidRDefault="00B97CC6" w:rsidP="00523FA6">
            <w:pPr>
              <w:rPr>
                <w:b/>
              </w:rPr>
            </w:pPr>
            <w:r w:rsidRPr="00422052">
              <w:rPr>
                <w:b/>
              </w:rPr>
              <w:t>People to Include</w:t>
            </w:r>
          </w:p>
        </w:tc>
        <w:tc>
          <w:tcPr>
            <w:tcW w:w="1870" w:type="dxa"/>
            <w:shd w:val="clear" w:color="auto" w:fill="E2EFD9" w:themeFill="accent6" w:themeFillTint="33"/>
          </w:tcPr>
          <w:p w:rsidR="00B97CC6" w:rsidRPr="00422052" w:rsidRDefault="00B97CC6" w:rsidP="00523FA6">
            <w:pPr>
              <w:rPr>
                <w:b/>
              </w:rPr>
            </w:pPr>
            <w:r w:rsidRPr="00422052">
              <w:rPr>
                <w:b/>
              </w:rPr>
              <w:t>Mode</w:t>
            </w:r>
          </w:p>
        </w:tc>
        <w:tc>
          <w:tcPr>
            <w:tcW w:w="1870" w:type="dxa"/>
            <w:shd w:val="clear" w:color="auto" w:fill="E2EFD9" w:themeFill="accent6" w:themeFillTint="33"/>
          </w:tcPr>
          <w:p w:rsidR="00B97CC6" w:rsidRPr="00422052" w:rsidRDefault="00B97CC6" w:rsidP="00523FA6">
            <w:pPr>
              <w:rPr>
                <w:b/>
              </w:rPr>
            </w:pPr>
            <w:r w:rsidRPr="00422052">
              <w:rPr>
                <w:b/>
              </w:rPr>
              <w:t>Timing</w:t>
            </w:r>
          </w:p>
        </w:tc>
      </w:tr>
      <w:tr w:rsidR="00B97CC6" w:rsidTr="00523FA6">
        <w:tc>
          <w:tcPr>
            <w:tcW w:w="2155" w:type="dxa"/>
          </w:tcPr>
          <w:p w:rsidR="00B97CC6" w:rsidRDefault="00B97CC6" w:rsidP="00523FA6">
            <w:r>
              <w:t>Share Survey Results With Team</w:t>
            </w:r>
          </w:p>
        </w:tc>
        <w:tc>
          <w:tcPr>
            <w:tcW w:w="1585" w:type="dxa"/>
          </w:tcPr>
          <w:p w:rsidR="00B97CC6" w:rsidRDefault="00B97CC6" w:rsidP="00523FA6">
            <w:r>
              <w:t>Leader</w:t>
            </w:r>
          </w:p>
        </w:tc>
        <w:tc>
          <w:tcPr>
            <w:tcW w:w="1870" w:type="dxa"/>
          </w:tcPr>
          <w:p w:rsidR="00B97CC6" w:rsidRDefault="00B97CC6" w:rsidP="00523FA6">
            <w:r>
              <w:t>All team members</w:t>
            </w:r>
          </w:p>
        </w:tc>
        <w:tc>
          <w:tcPr>
            <w:tcW w:w="1870" w:type="dxa"/>
          </w:tcPr>
          <w:p w:rsidR="00B97CC6" w:rsidRDefault="00B97CC6" w:rsidP="00523FA6">
            <w:r>
              <w:t>Email or in person</w:t>
            </w:r>
          </w:p>
        </w:tc>
        <w:tc>
          <w:tcPr>
            <w:tcW w:w="1870" w:type="dxa"/>
          </w:tcPr>
          <w:p w:rsidR="00B97CC6" w:rsidRDefault="00B97CC6" w:rsidP="00523FA6">
            <w:r>
              <w:t>Within one week of results being made available to leaders.</w:t>
            </w:r>
          </w:p>
        </w:tc>
      </w:tr>
      <w:tr w:rsidR="00B97CC6" w:rsidTr="00523FA6">
        <w:tc>
          <w:tcPr>
            <w:tcW w:w="2155" w:type="dxa"/>
          </w:tcPr>
          <w:p w:rsidR="00B97CC6" w:rsidRDefault="00B97CC6" w:rsidP="00523FA6">
            <w:r>
              <w:t xml:space="preserve">Facilitate Team Discussion About Survey Results </w:t>
            </w:r>
          </w:p>
        </w:tc>
        <w:tc>
          <w:tcPr>
            <w:tcW w:w="1585" w:type="dxa"/>
          </w:tcPr>
          <w:p w:rsidR="00B97CC6" w:rsidRDefault="00B97CC6" w:rsidP="00523FA6">
            <w:r w:rsidRPr="00BB6B52">
              <w:t>Leader</w:t>
            </w:r>
          </w:p>
        </w:tc>
        <w:tc>
          <w:tcPr>
            <w:tcW w:w="1870" w:type="dxa"/>
          </w:tcPr>
          <w:p w:rsidR="00B97CC6" w:rsidRDefault="00B97CC6" w:rsidP="00523FA6">
            <w:r>
              <w:t>All team members</w:t>
            </w:r>
          </w:p>
        </w:tc>
        <w:tc>
          <w:tcPr>
            <w:tcW w:w="1870" w:type="dxa"/>
          </w:tcPr>
          <w:p w:rsidR="00B97CC6" w:rsidRDefault="00B97CC6" w:rsidP="00523FA6">
            <w:r>
              <w:t>In person</w:t>
            </w:r>
          </w:p>
        </w:tc>
        <w:tc>
          <w:tcPr>
            <w:tcW w:w="1870" w:type="dxa"/>
          </w:tcPr>
          <w:p w:rsidR="00B97CC6" w:rsidRDefault="00B97CC6" w:rsidP="00523FA6">
            <w:r>
              <w:t>Within two weeks of receiving survey report.</w:t>
            </w:r>
          </w:p>
        </w:tc>
      </w:tr>
      <w:tr w:rsidR="00B97CC6" w:rsidTr="00523FA6">
        <w:tc>
          <w:tcPr>
            <w:tcW w:w="2155" w:type="dxa"/>
          </w:tcPr>
          <w:p w:rsidR="00B97CC6" w:rsidRDefault="00B97CC6" w:rsidP="00523FA6">
            <w:r>
              <w:t xml:space="preserve">Facilitate Action Plan Workshop: </w:t>
            </w:r>
          </w:p>
          <w:p w:rsidR="00B97CC6" w:rsidRDefault="00B97CC6" w:rsidP="00523FA6">
            <w:r>
              <w:t>Pick 1 Thing</w:t>
            </w:r>
          </w:p>
          <w:p w:rsidR="00B97CC6" w:rsidRDefault="00B97CC6" w:rsidP="00523FA6">
            <w:r>
              <w:t>Do 2 Things About It</w:t>
            </w:r>
          </w:p>
        </w:tc>
        <w:tc>
          <w:tcPr>
            <w:tcW w:w="1585" w:type="dxa"/>
          </w:tcPr>
          <w:p w:rsidR="00B97CC6" w:rsidRDefault="00B97CC6" w:rsidP="00523FA6">
            <w:r w:rsidRPr="00BB6B52">
              <w:t>Leader</w:t>
            </w:r>
          </w:p>
        </w:tc>
        <w:tc>
          <w:tcPr>
            <w:tcW w:w="1870" w:type="dxa"/>
          </w:tcPr>
          <w:p w:rsidR="00B97CC6" w:rsidRDefault="00B97CC6" w:rsidP="00523FA6">
            <w:r>
              <w:t>All team members</w:t>
            </w:r>
          </w:p>
        </w:tc>
        <w:tc>
          <w:tcPr>
            <w:tcW w:w="1870" w:type="dxa"/>
          </w:tcPr>
          <w:p w:rsidR="00B97CC6" w:rsidRDefault="00B97CC6" w:rsidP="00523FA6">
            <w:r>
              <w:t>In Person</w:t>
            </w:r>
          </w:p>
        </w:tc>
        <w:tc>
          <w:tcPr>
            <w:tcW w:w="1870" w:type="dxa"/>
          </w:tcPr>
          <w:p w:rsidR="00B97CC6" w:rsidRDefault="00B97CC6" w:rsidP="00523FA6">
            <w:r>
              <w:t>Before the end of July.</w:t>
            </w:r>
          </w:p>
        </w:tc>
      </w:tr>
      <w:tr w:rsidR="00B97CC6" w:rsidTr="00523FA6">
        <w:tc>
          <w:tcPr>
            <w:tcW w:w="2155" w:type="dxa"/>
          </w:tcPr>
          <w:p w:rsidR="00B97CC6" w:rsidRDefault="00B97CC6" w:rsidP="00523FA6">
            <w:r>
              <w:t>Enter Action Plan In Tracker</w:t>
            </w:r>
          </w:p>
        </w:tc>
        <w:tc>
          <w:tcPr>
            <w:tcW w:w="1585" w:type="dxa"/>
          </w:tcPr>
          <w:p w:rsidR="00B97CC6" w:rsidRPr="00BB6B52" w:rsidRDefault="00B97CC6" w:rsidP="00523FA6">
            <w:r>
              <w:t>Leader</w:t>
            </w:r>
          </w:p>
        </w:tc>
        <w:tc>
          <w:tcPr>
            <w:tcW w:w="1870" w:type="dxa"/>
          </w:tcPr>
          <w:p w:rsidR="00B97CC6" w:rsidRDefault="00B97CC6" w:rsidP="00523FA6">
            <w:r>
              <w:t>All team members</w:t>
            </w:r>
          </w:p>
        </w:tc>
        <w:tc>
          <w:tcPr>
            <w:tcW w:w="1870" w:type="dxa"/>
          </w:tcPr>
          <w:p w:rsidR="00B97CC6" w:rsidRDefault="00B97CC6" w:rsidP="00523FA6">
            <w:r>
              <w:t>Online</w:t>
            </w:r>
          </w:p>
        </w:tc>
        <w:tc>
          <w:tcPr>
            <w:tcW w:w="1870" w:type="dxa"/>
          </w:tcPr>
          <w:p w:rsidR="00B97CC6" w:rsidRDefault="00B97CC6" w:rsidP="00523FA6">
            <w:r>
              <w:t>Before the end of August. (It will be available end of June)</w:t>
            </w:r>
          </w:p>
        </w:tc>
      </w:tr>
      <w:tr w:rsidR="00B97CC6" w:rsidTr="00523FA6">
        <w:tc>
          <w:tcPr>
            <w:tcW w:w="2155" w:type="dxa"/>
          </w:tcPr>
          <w:p w:rsidR="00B97CC6" w:rsidRDefault="00B97CC6" w:rsidP="00523FA6">
            <w:r>
              <w:t>Progress Check-Ins Throughout the Year</w:t>
            </w:r>
          </w:p>
        </w:tc>
        <w:tc>
          <w:tcPr>
            <w:tcW w:w="1585" w:type="dxa"/>
          </w:tcPr>
          <w:p w:rsidR="00B97CC6" w:rsidRDefault="00B97CC6" w:rsidP="00523FA6">
            <w:r>
              <w:t>Leader and employees</w:t>
            </w:r>
          </w:p>
        </w:tc>
        <w:tc>
          <w:tcPr>
            <w:tcW w:w="1870" w:type="dxa"/>
          </w:tcPr>
          <w:p w:rsidR="00B97CC6" w:rsidRDefault="00B97CC6" w:rsidP="00523FA6">
            <w:r>
              <w:t>Leader and employees</w:t>
            </w:r>
          </w:p>
          <w:p w:rsidR="00B97CC6" w:rsidRDefault="00B97CC6" w:rsidP="00523FA6"/>
        </w:tc>
        <w:tc>
          <w:tcPr>
            <w:tcW w:w="1870" w:type="dxa"/>
          </w:tcPr>
          <w:p w:rsidR="00B97CC6" w:rsidRDefault="00B97CC6" w:rsidP="00523FA6">
            <w:r>
              <w:t>In person, email, newsletter, tier board, acti</w:t>
            </w:r>
            <w:r w:rsidR="00CA76E2">
              <w:t>o</w:t>
            </w:r>
            <w:r>
              <w:t>n plan tracker or other methods</w:t>
            </w:r>
          </w:p>
        </w:tc>
        <w:tc>
          <w:tcPr>
            <w:tcW w:w="1870" w:type="dxa"/>
          </w:tcPr>
          <w:p w:rsidR="00B97CC6" w:rsidRDefault="00B97CC6" w:rsidP="00523FA6">
            <w:r>
              <w:t>Ongoing. At least quarterly.</w:t>
            </w:r>
          </w:p>
        </w:tc>
      </w:tr>
      <w:tr w:rsidR="00CA76E2" w:rsidTr="00523FA6">
        <w:tc>
          <w:tcPr>
            <w:tcW w:w="2155" w:type="dxa"/>
          </w:tcPr>
          <w:p w:rsidR="00CA76E2" w:rsidRDefault="00CA76E2" w:rsidP="00523FA6">
            <w:r>
              <w:t>Communicate 3 times</w:t>
            </w:r>
          </w:p>
        </w:tc>
        <w:tc>
          <w:tcPr>
            <w:tcW w:w="1585" w:type="dxa"/>
          </w:tcPr>
          <w:p w:rsidR="00CA76E2" w:rsidRDefault="00CA76E2" w:rsidP="00523FA6">
            <w:r>
              <w:t>Leader</w:t>
            </w:r>
          </w:p>
        </w:tc>
        <w:tc>
          <w:tcPr>
            <w:tcW w:w="1870" w:type="dxa"/>
          </w:tcPr>
          <w:p w:rsidR="00CA76E2" w:rsidRDefault="00CA76E2" w:rsidP="00523FA6">
            <w:r>
              <w:t>Leader to employees</w:t>
            </w:r>
          </w:p>
        </w:tc>
        <w:tc>
          <w:tcPr>
            <w:tcW w:w="1870" w:type="dxa"/>
          </w:tcPr>
          <w:p w:rsidR="00CA76E2" w:rsidRDefault="00CA76E2" w:rsidP="00523FA6">
            <w:r>
              <w:t>Email or in person</w:t>
            </w:r>
          </w:p>
        </w:tc>
        <w:tc>
          <w:tcPr>
            <w:tcW w:w="1870" w:type="dxa"/>
          </w:tcPr>
          <w:p w:rsidR="00CA76E2" w:rsidRDefault="00CA76E2" w:rsidP="00CA76E2">
            <w:pPr>
              <w:pStyle w:val="ListParagraph"/>
              <w:numPr>
                <w:ilvl w:val="0"/>
                <w:numId w:val="10"/>
              </w:numPr>
            </w:pPr>
            <w:r>
              <w:t>June – Aug: What is our action plan</w:t>
            </w:r>
          </w:p>
          <w:p w:rsidR="00CA76E2" w:rsidRDefault="00CA76E2" w:rsidP="00CA76E2">
            <w:pPr>
              <w:pStyle w:val="ListParagraph"/>
              <w:numPr>
                <w:ilvl w:val="0"/>
                <w:numId w:val="10"/>
              </w:numPr>
            </w:pPr>
            <w:r>
              <w:t>Sept – Nov: Progress</w:t>
            </w:r>
          </w:p>
          <w:p w:rsidR="00CA76E2" w:rsidRDefault="00CA76E2" w:rsidP="00CA76E2">
            <w:pPr>
              <w:pStyle w:val="ListParagraph"/>
              <w:numPr>
                <w:ilvl w:val="0"/>
                <w:numId w:val="10"/>
              </w:numPr>
            </w:pPr>
            <w:r>
              <w:t>Dec – Feb: Wrap up</w:t>
            </w:r>
          </w:p>
        </w:tc>
      </w:tr>
    </w:tbl>
    <w:p w:rsidR="00B97CC6" w:rsidRDefault="00B97CC6" w:rsidP="00B97CC6">
      <w:bookmarkStart w:id="0" w:name="_GoBack"/>
      <w:bookmarkEnd w:id="0"/>
    </w:p>
    <w:sectPr w:rsidR="00B97CC6" w:rsidSect="00A5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EDC"/>
    <w:multiLevelType w:val="multilevel"/>
    <w:tmpl w:val="3DE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2785"/>
    <w:multiLevelType w:val="hybridMultilevel"/>
    <w:tmpl w:val="92FE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D4AD9"/>
    <w:multiLevelType w:val="hybridMultilevel"/>
    <w:tmpl w:val="332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8FB"/>
    <w:multiLevelType w:val="hybridMultilevel"/>
    <w:tmpl w:val="96A0F2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8A3996"/>
    <w:multiLevelType w:val="hybridMultilevel"/>
    <w:tmpl w:val="EB0842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709367F"/>
    <w:multiLevelType w:val="hybridMultilevel"/>
    <w:tmpl w:val="CD7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316E4"/>
    <w:multiLevelType w:val="hybridMultilevel"/>
    <w:tmpl w:val="AA5C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82A39"/>
    <w:multiLevelType w:val="hybridMultilevel"/>
    <w:tmpl w:val="4C860746"/>
    <w:lvl w:ilvl="0" w:tplc="FBE8A228">
      <w:start w:val="1"/>
      <w:numFmt w:val="bullet"/>
      <w:lvlText w:val="•"/>
      <w:lvlJc w:val="left"/>
      <w:pPr>
        <w:tabs>
          <w:tab w:val="num" w:pos="720"/>
        </w:tabs>
        <w:ind w:left="720" w:hanging="360"/>
      </w:pPr>
      <w:rPr>
        <w:rFonts w:ascii="Arial" w:hAnsi="Arial" w:hint="default"/>
      </w:rPr>
    </w:lvl>
    <w:lvl w:ilvl="1" w:tplc="4E941AC2" w:tentative="1">
      <w:start w:val="1"/>
      <w:numFmt w:val="bullet"/>
      <w:lvlText w:val="•"/>
      <w:lvlJc w:val="left"/>
      <w:pPr>
        <w:tabs>
          <w:tab w:val="num" w:pos="1440"/>
        </w:tabs>
        <w:ind w:left="1440" w:hanging="360"/>
      </w:pPr>
      <w:rPr>
        <w:rFonts w:ascii="Arial" w:hAnsi="Arial" w:hint="default"/>
      </w:rPr>
    </w:lvl>
    <w:lvl w:ilvl="2" w:tplc="0082E0F2" w:tentative="1">
      <w:start w:val="1"/>
      <w:numFmt w:val="bullet"/>
      <w:lvlText w:val="•"/>
      <w:lvlJc w:val="left"/>
      <w:pPr>
        <w:tabs>
          <w:tab w:val="num" w:pos="2160"/>
        </w:tabs>
        <w:ind w:left="2160" w:hanging="360"/>
      </w:pPr>
      <w:rPr>
        <w:rFonts w:ascii="Arial" w:hAnsi="Arial" w:hint="default"/>
      </w:rPr>
    </w:lvl>
    <w:lvl w:ilvl="3" w:tplc="592C6AE2" w:tentative="1">
      <w:start w:val="1"/>
      <w:numFmt w:val="bullet"/>
      <w:lvlText w:val="•"/>
      <w:lvlJc w:val="left"/>
      <w:pPr>
        <w:tabs>
          <w:tab w:val="num" w:pos="2880"/>
        </w:tabs>
        <w:ind w:left="2880" w:hanging="360"/>
      </w:pPr>
      <w:rPr>
        <w:rFonts w:ascii="Arial" w:hAnsi="Arial" w:hint="default"/>
      </w:rPr>
    </w:lvl>
    <w:lvl w:ilvl="4" w:tplc="E340C944" w:tentative="1">
      <w:start w:val="1"/>
      <w:numFmt w:val="bullet"/>
      <w:lvlText w:val="•"/>
      <w:lvlJc w:val="left"/>
      <w:pPr>
        <w:tabs>
          <w:tab w:val="num" w:pos="3600"/>
        </w:tabs>
        <w:ind w:left="3600" w:hanging="360"/>
      </w:pPr>
      <w:rPr>
        <w:rFonts w:ascii="Arial" w:hAnsi="Arial" w:hint="default"/>
      </w:rPr>
    </w:lvl>
    <w:lvl w:ilvl="5" w:tplc="CA50121E" w:tentative="1">
      <w:start w:val="1"/>
      <w:numFmt w:val="bullet"/>
      <w:lvlText w:val="•"/>
      <w:lvlJc w:val="left"/>
      <w:pPr>
        <w:tabs>
          <w:tab w:val="num" w:pos="4320"/>
        </w:tabs>
        <w:ind w:left="4320" w:hanging="360"/>
      </w:pPr>
      <w:rPr>
        <w:rFonts w:ascii="Arial" w:hAnsi="Arial" w:hint="default"/>
      </w:rPr>
    </w:lvl>
    <w:lvl w:ilvl="6" w:tplc="607E3E18" w:tentative="1">
      <w:start w:val="1"/>
      <w:numFmt w:val="bullet"/>
      <w:lvlText w:val="•"/>
      <w:lvlJc w:val="left"/>
      <w:pPr>
        <w:tabs>
          <w:tab w:val="num" w:pos="5040"/>
        </w:tabs>
        <w:ind w:left="5040" w:hanging="360"/>
      </w:pPr>
      <w:rPr>
        <w:rFonts w:ascii="Arial" w:hAnsi="Arial" w:hint="default"/>
      </w:rPr>
    </w:lvl>
    <w:lvl w:ilvl="7" w:tplc="76AC25CC" w:tentative="1">
      <w:start w:val="1"/>
      <w:numFmt w:val="bullet"/>
      <w:lvlText w:val="•"/>
      <w:lvlJc w:val="left"/>
      <w:pPr>
        <w:tabs>
          <w:tab w:val="num" w:pos="5760"/>
        </w:tabs>
        <w:ind w:left="5760" w:hanging="360"/>
      </w:pPr>
      <w:rPr>
        <w:rFonts w:ascii="Arial" w:hAnsi="Arial" w:hint="default"/>
      </w:rPr>
    </w:lvl>
    <w:lvl w:ilvl="8" w:tplc="6D9EE8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5A5CB8"/>
    <w:multiLevelType w:val="hybridMultilevel"/>
    <w:tmpl w:val="A47A70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8959CC"/>
    <w:multiLevelType w:val="hybridMultilevel"/>
    <w:tmpl w:val="CFF80F98"/>
    <w:lvl w:ilvl="0" w:tplc="F624795A">
      <w:start w:val="1"/>
      <w:numFmt w:val="bullet"/>
      <w:lvlText w:val="•"/>
      <w:lvlJc w:val="left"/>
      <w:pPr>
        <w:tabs>
          <w:tab w:val="num" w:pos="720"/>
        </w:tabs>
        <w:ind w:left="720" w:hanging="360"/>
      </w:pPr>
      <w:rPr>
        <w:rFonts w:ascii="Arial" w:hAnsi="Arial" w:hint="default"/>
      </w:rPr>
    </w:lvl>
    <w:lvl w:ilvl="1" w:tplc="B1A0C994">
      <w:numFmt w:val="bullet"/>
      <w:lvlText w:val="-"/>
      <w:lvlJc w:val="left"/>
      <w:pPr>
        <w:ind w:left="1440" w:hanging="360"/>
      </w:pPr>
      <w:rPr>
        <w:rFonts w:ascii="Calibri" w:eastAsiaTheme="minorHAnsi" w:hAnsi="Calibri" w:cstheme="minorBidi" w:hint="default"/>
        <w:color w:val="auto"/>
      </w:rPr>
    </w:lvl>
    <w:lvl w:ilvl="2" w:tplc="78DAB3B0" w:tentative="1">
      <w:start w:val="1"/>
      <w:numFmt w:val="bullet"/>
      <w:lvlText w:val="•"/>
      <w:lvlJc w:val="left"/>
      <w:pPr>
        <w:tabs>
          <w:tab w:val="num" w:pos="2160"/>
        </w:tabs>
        <w:ind w:left="2160" w:hanging="360"/>
      </w:pPr>
      <w:rPr>
        <w:rFonts w:ascii="Arial" w:hAnsi="Arial" w:hint="default"/>
      </w:rPr>
    </w:lvl>
    <w:lvl w:ilvl="3" w:tplc="05BEBCFE" w:tentative="1">
      <w:start w:val="1"/>
      <w:numFmt w:val="bullet"/>
      <w:lvlText w:val="•"/>
      <w:lvlJc w:val="left"/>
      <w:pPr>
        <w:tabs>
          <w:tab w:val="num" w:pos="2880"/>
        </w:tabs>
        <w:ind w:left="2880" w:hanging="360"/>
      </w:pPr>
      <w:rPr>
        <w:rFonts w:ascii="Arial" w:hAnsi="Arial" w:hint="default"/>
      </w:rPr>
    </w:lvl>
    <w:lvl w:ilvl="4" w:tplc="EEC23F78" w:tentative="1">
      <w:start w:val="1"/>
      <w:numFmt w:val="bullet"/>
      <w:lvlText w:val="•"/>
      <w:lvlJc w:val="left"/>
      <w:pPr>
        <w:tabs>
          <w:tab w:val="num" w:pos="3600"/>
        </w:tabs>
        <w:ind w:left="3600" w:hanging="360"/>
      </w:pPr>
      <w:rPr>
        <w:rFonts w:ascii="Arial" w:hAnsi="Arial" w:hint="default"/>
      </w:rPr>
    </w:lvl>
    <w:lvl w:ilvl="5" w:tplc="340AF4D0" w:tentative="1">
      <w:start w:val="1"/>
      <w:numFmt w:val="bullet"/>
      <w:lvlText w:val="•"/>
      <w:lvlJc w:val="left"/>
      <w:pPr>
        <w:tabs>
          <w:tab w:val="num" w:pos="4320"/>
        </w:tabs>
        <w:ind w:left="4320" w:hanging="360"/>
      </w:pPr>
      <w:rPr>
        <w:rFonts w:ascii="Arial" w:hAnsi="Arial" w:hint="default"/>
      </w:rPr>
    </w:lvl>
    <w:lvl w:ilvl="6" w:tplc="5BA41DC0" w:tentative="1">
      <w:start w:val="1"/>
      <w:numFmt w:val="bullet"/>
      <w:lvlText w:val="•"/>
      <w:lvlJc w:val="left"/>
      <w:pPr>
        <w:tabs>
          <w:tab w:val="num" w:pos="5040"/>
        </w:tabs>
        <w:ind w:left="5040" w:hanging="360"/>
      </w:pPr>
      <w:rPr>
        <w:rFonts w:ascii="Arial" w:hAnsi="Arial" w:hint="default"/>
      </w:rPr>
    </w:lvl>
    <w:lvl w:ilvl="7" w:tplc="A9BE4E4C" w:tentative="1">
      <w:start w:val="1"/>
      <w:numFmt w:val="bullet"/>
      <w:lvlText w:val="•"/>
      <w:lvlJc w:val="left"/>
      <w:pPr>
        <w:tabs>
          <w:tab w:val="num" w:pos="5760"/>
        </w:tabs>
        <w:ind w:left="5760" w:hanging="360"/>
      </w:pPr>
      <w:rPr>
        <w:rFonts w:ascii="Arial" w:hAnsi="Arial" w:hint="default"/>
      </w:rPr>
    </w:lvl>
    <w:lvl w:ilvl="8" w:tplc="51DA92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CA0B94"/>
    <w:multiLevelType w:val="hybridMultilevel"/>
    <w:tmpl w:val="E8F23D14"/>
    <w:lvl w:ilvl="0" w:tplc="B9C667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0"/>
  </w:num>
  <w:num w:numId="4">
    <w:abstractNumId w:val="8"/>
  </w:num>
  <w:num w:numId="5">
    <w:abstractNumId w:val="2"/>
  </w:num>
  <w:num w:numId="6">
    <w:abstractNumId w:val="9"/>
  </w:num>
  <w:num w:numId="7">
    <w:abstractNumId w:val="7"/>
  </w:num>
  <w:num w:numId="8">
    <w:abstractNumId w:val="1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77"/>
    <w:rsid w:val="00066C9A"/>
    <w:rsid w:val="0012505C"/>
    <w:rsid w:val="003A4E01"/>
    <w:rsid w:val="003B6D40"/>
    <w:rsid w:val="00425211"/>
    <w:rsid w:val="00475788"/>
    <w:rsid w:val="00491E77"/>
    <w:rsid w:val="004C7813"/>
    <w:rsid w:val="005565C9"/>
    <w:rsid w:val="005836BA"/>
    <w:rsid w:val="005D4959"/>
    <w:rsid w:val="0065137F"/>
    <w:rsid w:val="00653F3A"/>
    <w:rsid w:val="007556E7"/>
    <w:rsid w:val="009A6840"/>
    <w:rsid w:val="00A02A4B"/>
    <w:rsid w:val="00A5223D"/>
    <w:rsid w:val="00AC4143"/>
    <w:rsid w:val="00B97CC6"/>
    <w:rsid w:val="00C9431C"/>
    <w:rsid w:val="00CA76E2"/>
    <w:rsid w:val="00DA02FD"/>
    <w:rsid w:val="00F22B15"/>
    <w:rsid w:val="00FB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939E"/>
  <w15:chartTrackingRefBased/>
  <w15:docId w15:val="{0FB6A9F6-0ACB-4478-9190-2DA31D64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1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77"/>
    <w:rPr>
      <w:rFonts w:ascii="Times New Roman" w:eastAsia="Times New Roman" w:hAnsi="Times New Roman" w:cs="Times New Roman"/>
      <w:b/>
      <w:bCs/>
      <w:kern w:val="36"/>
      <w:sz w:val="48"/>
      <w:szCs w:val="48"/>
    </w:rPr>
  </w:style>
  <w:style w:type="table" w:styleId="TableGrid">
    <w:name w:val="Table Grid"/>
    <w:basedOn w:val="TableNormal"/>
    <w:uiPriority w:val="59"/>
    <w:rsid w:val="003B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D40"/>
    <w:rPr>
      <w:color w:val="0563C1" w:themeColor="hyperlink"/>
      <w:u w:val="single"/>
    </w:rPr>
  </w:style>
  <w:style w:type="paragraph" w:styleId="ListParagraph">
    <w:name w:val="List Paragraph"/>
    <w:basedOn w:val="Normal"/>
    <w:uiPriority w:val="34"/>
    <w:qFormat/>
    <w:rsid w:val="0065137F"/>
    <w:pPr>
      <w:ind w:left="720"/>
      <w:contextualSpacing/>
    </w:pPr>
  </w:style>
  <w:style w:type="character" w:styleId="FollowedHyperlink">
    <w:name w:val="FollowedHyperlink"/>
    <w:basedOn w:val="DefaultParagraphFont"/>
    <w:uiPriority w:val="99"/>
    <w:semiHidden/>
    <w:unhideWhenUsed/>
    <w:rsid w:val="00653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78273">
      <w:bodyDiv w:val="1"/>
      <w:marLeft w:val="0"/>
      <w:marRight w:val="0"/>
      <w:marTop w:val="0"/>
      <w:marBottom w:val="0"/>
      <w:divBdr>
        <w:top w:val="none" w:sz="0" w:space="0" w:color="auto"/>
        <w:left w:val="none" w:sz="0" w:space="0" w:color="auto"/>
        <w:bottom w:val="none" w:sz="0" w:space="0" w:color="auto"/>
        <w:right w:val="none" w:sz="0" w:space="0" w:color="auto"/>
      </w:divBdr>
      <w:divsChild>
        <w:div w:id="588737013">
          <w:marLeft w:val="-300"/>
          <w:marRight w:val="-300"/>
          <w:marTop w:val="0"/>
          <w:marBottom w:val="0"/>
          <w:divBdr>
            <w:top w:val="none" w:sz="0" w:space="0" w:color="auto"/>
            <w:left w:val="none" w:sz="0" w:space="0" w:color="auto"/>
            <w:bottom w:val="none" w:sz="0" w:space="0" w:color="auto"/>
            <w:right w:val="none" w:sz="0" w:space="0" w:color="auto"/>
          </w:divBdr>
          <w:divsChild>
            <w:div w:id="589512813">
              <w:marLeft w:val="0"/>
              <w:marRight w:val="0"/>
              <w:marTop w:val="0"/>
              <w:marBottom w:val="0"/>
              <w:divBdr>
                <w:top w:val="none" w:sz="0" w:space="0" w:color="auto"/>
                <w:left w:val="none" w:sz="0" w:space="0" w:color="auto"/>
                <w:bottom w:val="none" w:sz="0" w:space="0" w:color="auto"/>
                <w:right w:val="none" w:sz="0" w:space="0" w:color="auto"/>
              </w:divBdr>
              <w:divsChild>
                <w:div w:id="1173181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1789628">
          <w:marLeft w:val="-300"/>
          <w:marRight w:val="-300"/>
          <w:marTop w:val="0"/>
          <w:marBottom w:val="0"/>
          <w:divBdr>
            <w:top w:val="none" w:sz="0" w:space="0" w:color="auto"/>
            <w:left w:val="none" w:sz="0" w:space="0" w:color="auto"/>
            <w:bottom w:val="none" w:sz="0" w:space="0" w:color="auto"/>
            <w:right w:val="none" w:sz="0" w:space="0" w:color="auto"/>
          </w:divBdr>
          <w:divsChild>
            <w:div w:id="2380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2</cp:revision>
  <dcterms:created xsi:type="dcterms:W3CDTF">2019-05-29T18:11:00Z</dcterms:created>
  <dcterms:modified xsi:type="dcterms:W3CDTF">2019-05-29T18:11:00Z</dcterms:modified>
</cp:coreProperties>
</file>