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FCC1" w14:textId="77777777" w:rsidR="00CD3726" w:rsidRPr="0029347D" w:rsidRDefault="00CD3726" w:rsidP="00115D93">
      <w:pPr>
        <w:pStyle w:val="NoSpacing"/>
        <w:jc w:val="center"/>
        <w:rPr>
          <w:b/>
          <w:sz w:val="56"/>
          <w:szCs w:val="56"/>
        </w:rPr>
      </w:pPr>
      <w:r w:rsidRPr="0029347D">
        <w:rPr>
          <w:noProof/>
          <w:sz w:val="56"/>
          <w:szCs w:val="56"/>
          <w:shd w:val="clear" w:color="auto" w:fill="FFFFFF"/>
        </w:rPr>
        <w:drawing>
          <wp:inline distT="0" distB="0" distL="0" distR="0" wp14:anchorId="2FF4B538" wp14:editId="59D8F597">
            <wp:extent cx="4429125" cy="664369"/>
            <wp:effectExtent l="0" t="0" r="0" b="254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from Executive Dow Constant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5" cy="6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8F82" w14:textId="127A3A0B" w:rsidR="00F06486" w:rsidRPr="0029347D" w:rsidRDefault="00DB7DCD" w:rsidP="00E3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Maarso</w:t>
      </w:r>
      <w:proofErr w:type="spellEnd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25, 2020</w:t>
      </w:r>
    </w:p>
    <w:p w14:paraId="7000742B" w14:textId="09CE614F" w:rsidR="00DD1515" w:rsidRPr="0029347D" w:rsidRDefault="00DD1515" w:rsidP="00E36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7BC3C" w14:textId="057D2DE8" w:rsidR="00117866" w:rsidRPr="0029347D" w:rsidRDefault="00117866" w:rsidP="00E36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6C42C" w14:textId="7F4E98A0" w:rsidR="00117866" w:rsidRPr="0029347D" w:rsidRDefault="001448AC" w:rsidP="0029347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</w:pPr>
      <w:proofErr w:type="spellStart"/>
      <w:r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X</w:t>
      </w:r>
      <w:r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aashida</w:t>
      </w:r>
      <w:proofErr w:type="spellEnd"/>
      <w:r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Xaqiiqada</w:t>
      </w:r>
      <w:proofErr w:type="spellEnd"/>
      <w:r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 xml:space="preserve"> ah: COVID19</w:t>
      </w:r>
      <w:r w:rsidR="0066719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 xml:space="preserve"> </w:t>
      </w:r>
      <w:proofErr w:type="spellStart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Xarunta</w:t>
      </w:r>
      <w:proofErr w:type="spellEnd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 xml:space="preserve"> </w:t>
      </w:r>
      <w:proofErr w:type="spellStart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Qiimaynta</w:t>
      </w:r>
      <w:proofErr w:type="spellEnd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/</w:t>
      </w:r>
      <w:proofErr w:type="spellStart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Xarunta</w:t>
      </w:r>
      <w:proofErr w:type="spellEnd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 xml:space="preserve"> Soo-</w:t>
      </w:r>
      <w:proofErr w:type="spellStart"/>
      <w:r w:rsidR="00117866" w:rsidRPr="0029347D">
        <w:rPr>
          <w:rFonts w:ascii="Times New Roman" w:hAnsi="Times New Roman" w:cs="Times New Roman"/>
          <w:b/>
          <w:bCs/>
          <w:sz w:val="28"/>
          <w:szCs w:val="28"/>
          <w:u w:val="single"/>
          <w:lang w:eastAsia="ko-KR"/>
        </w:rPr>
        <w:t>kabashada</w:t>
      </w:r>
      <w:proofErr w:type="spellEnd"/>
    </w:p>
    <w:p w14:paraId="4ADBF3FF" w14:textId="77777777" w:rsidR="00DD1515" w:rsidRPr="0029347D" w:rsidRDefault="00DD1515" w:rsidP="001F762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am-ET"/>
        </w:rPr>
      </w:pPr>
    </w:p>
    <w:p w14:paraId="04534746" w14:textId="1D12A937" w:rsidR="00AD030B" w:rsidRPr="0029347D" w:rsidRDefault="00687477" w:rsidP="009631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Tilmaanta</w:t>
      </w:r>
      <w:proofErr w:type="spellEnd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Aasaasiga</w:t>
      </w:r>
      <w:proofErr w:type="spellEnd"/>
      <w:r w:rsidRPr="0029347D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ah</w:t>
      </w:r>
    </w:p>
    <w:p w14:paraId="4442AAFD" w14:textId="77777777" w:rsidR="00D60A48" w:rsidRPr="0029347D" w:rsidRDefault="00D60A48" w:rsidP="005418B5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</w:rPr>
        <w:t>Xarun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weyn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urursan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looguna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bixiyo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daryeel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caafimaad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mid la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kormeero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waaweyn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astaamaha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baarista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togan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Dadkaas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awoodin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in ay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raacaan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tilmaamaha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caafimaadka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bulshada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midyahiin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go'doominta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karantiilinta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guriga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cudurka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laga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kabto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sababtuna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ahaan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karto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hoy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la'aan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>.</w:t>
      </w:r>
    </w:p>
    <w:p w14:paraId="5E4D745F" w14:textId="77777777" w:rsidR="00663744" w:rsidRPr="0029347D" w:rsidRDefault="00663744" w:rsidP="005418B5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Xarumaha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AC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RC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bedeli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karaan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boosaska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cisbitaalada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taasoo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suurta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gelineysa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in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kiisaska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COVID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halista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aheyn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loosoo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diro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xaruumaha</w:t>
      </w:r>
      <w:proofErr w:type="spellEnd"/>
      <w:proofErr w:type="gram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AC / RC,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Istaraatiijiyadaan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ayaa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furi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doontaa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sariiraha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cisbitaalka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xaaladaha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degdegga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ah.</w:t>
      </w:r>
    </w:p>
    <w:p w14:paraId="40782B8C" w14:textId="5B326CC0" w:rsidR="00663744" w:rsidRPr="0029347D" w:rsidRDefault="00887479" w:rsidP="005418B5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agab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yar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awgeed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King County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raadineysaa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inay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Gobolka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dhan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dhisto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dhowr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goobood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waaween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halkii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ay ka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isticmaali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lahayd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badan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yaryar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36276437" w14:textId="77777777" w:rsidR="00EE501E" w:rsidRPr="0029347D" w:rsidRDefault="00EE501E" w:rsidP="00EE5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CE037" w14:textId="77777777" w:rsidR="000F52C6" w:rsidRPr="0029347D" w:rsidRDefault="000F52C6" w:rsidP="000F52C6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b/>
          <w:bCs/>
          <w:sz w:val="24"/>
          <w:szCs w:val="24"/>
        </w:rPr>
        <w:t>Fikrado</w:t>
      </w:r>
      <w:proofErr w:type="spellEnd"/>
      <w:r w:rsidRPr="0029347D">
        <w:rPr>
          <w:rFonts w:ascii="Times New Roman" w:hAnsi="Times New Roman" w:cs="Times New Roman"/>
          <w:sz w:val="24"/>
          <w:szCs w:val="24"/>
          <w:u w:val="single"/>
          <w:lang w:val="am-ET" w:eastAsia="ko-KR"/>
        </w:rPr>
        <w:t xml:space="preserve"> </w:t>
      </w:r>
    </w:p>
    <w:p w14:paraId="5EE642FA" w14:textId="77777777" w:rsidR="00CC517E" w:rsidRPr="0029347D" w:rsidRDefault="00CC517E" w:rsidP="00FC770C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u w:val="single"/>
          <w:lang w:eastAsia="ko-KR"/>
        </w:rPr>
        <w:t>Dadweynaha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u w:val="single"/>
          <w:lang w:eastAsia="ko-KR"/>
        </w:rPr>
        <w:t>:</w:t>
      </w:r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waaweyn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awoodin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inay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is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go'doomiyaan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karantiilaan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guryahooda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cudurka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kaga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kabtaan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mid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noqon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kara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safarka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kuwa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qaba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astaamaha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COVID19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natiijo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togan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leh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qofka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caafimaad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ahaan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tabar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yar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gurigoode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dagan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yahiin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dad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nugul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(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sida</w:t>
      </w:r>
      <w:proofErr w:type="spellEnd"/>
      <w:proofErr w:type="gram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qof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weyn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ilmo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difaaca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jirka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u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yaryahay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haween</w:t>
      </w:r>
      <w:proofErr w:type="spellEnd"/>
    </w:p>
    <w:p w14:paraId="355AD55A" w14:textId="7A121C3B" w:rsidR="00CC517E" w:rsidRPr="0029347D" w:rsidRDefault="00376D78" w:rsidP="00FC770C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Cabbirka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: Waa mid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Isbadali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kara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ilaa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350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qof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goobtiiba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23D1F181" w14:textId="495EBEDF" w:rsidR="005A2B2A" w:rsidRPr="0029347D" w:rsidRDefault="005A2B2A" w:rsidP="00FC770C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Illaa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80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kasta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ay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jiraan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caafimaad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kuwa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xirfad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cafimaad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laheyn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ayadoo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ay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xirantahay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cabirka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xarunta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qiyaasenaa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in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kasta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lahaan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doonto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agaasime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goob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dhakhtar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ilaa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sedex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amniga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markasta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ilaaliyo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shaqaalahaas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kormeeraya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gudaha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dibada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Cunno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ayaa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la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siin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doonaa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dhammaan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martida</w:t>
      </w:r>
      <w:proofErr w:type="spellEnd"/>
    </w:p>
    <w:p w14:paraId="52CD527E" w14:textId="46812CAD" w:rsidR="00C66F6C" w:rsidRPr="0029347D" w:rsidRDefault="00C66F6C" w:rsidP="00FC770C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u w:val="single"/>
          <w:lang w:eastAsia="ko-KR"/>
        </w:rPr>
        <w:t>Gaadiidka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u w:val="single"/>
          <w:lang w:eastAsia="ko-KR"/>
        </w:rPr>
        <w:t>:</w:t>
      </w:r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Gaadiidka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tagiyo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kuwa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soo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noqoniyo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xarunta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waxaa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loo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diyaarin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doonaa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qaababka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ugu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haboon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21DA31A5" w14:textId="3C64CE0E" w:rsidR="00402A6E" w:rsidRPr="0029347D" w:rsidRDefault="006B0B78" w:rsidP="00033FF0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Heerka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Daryeelka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Daryeelka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caafimaad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uu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kormeerayo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Haayada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Caafimaadka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Dadweynaha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taas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lagu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taageriyo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waaweyn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leh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astaamaha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COVID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baarista</w:t>
      </w:r>
      <w:proofErr w:type="spellEnd"/>
      <w:r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  <w:lang w:eastAsia="ko-KR"/>
        </w:rPr>
        <w:t>togan</w:t>
      </w:r>
      <w:proofErr w:type="spellEnd"/>
      <w:r w:rsidR="00402A6E" w:rsidRPr="0029347D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Tani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waxaa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mid ah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kalkaalinta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aasaasiga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ah, la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socoshada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calaamadaha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muhiimka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ah, </w:t>
      </w:r>
      <w:proofErr w:type="spellStart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>e.t.c</w:t>
      </w:r>
      <w:proofErr w:type="spellEnd"/>
      <w:r w:rsidR="00BC540F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Degmada</w:t>
      </w:r>
      <w:proofErr w:type="spellEnd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King ma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filayso</w:t>
      </w:r>
      <w:proofErr w:type="spellEnd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wax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nidaam</w:t>
      </w:r>
      <w:proofErr w:type="spellEnd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ka 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baxsan</w:t>
      </w:r>
      <w:proofErr w:type="spellEnd"/>
      <w:proofErr w:type="gramEnd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33FF0" w:rsidRPr="0029347D">
        <w:rPr>
          <w:rFonts w:ascii="Times New Roman" w:hAnsi="Times New Roman" w:cs="Times New Roman"/>
          <w:sz w:val="24"/>
          <w:szCs w:val="24"/>
          <w:lang w:eastAsia="ko-KR"/>
        </w:rPr>
        <w:t>daryeelka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aasaasiga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inay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ka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dhacayaan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xaruumaha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AC / RC. 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Ujeedada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xarunta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waa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in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kor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loogu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qaado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soo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kabashada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qofka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buka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Qof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kasta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u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baahan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daryeel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culus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ama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nidaam</w:t>
      </w:r>
      <w:proofErr w:type="spellEnd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46DCE" w:rsidRPr="0029347D">
        <w:rPr>
          <w:rFonts w:ascii="Times New Roman" w:hAnsi="Times New Roman" w:cs="Times New Roman"/>
          <w:sz w:val="24"/>
          <w:szCs w:val="24"/>
          <w:lang w:eastAsia="ko-KR"/>
        </w:rPr>
        <w:t>caafimaad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lama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huraan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ah,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waxaa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la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geyn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doonaa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xarun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caafimaad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oo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dijwaangashan</w:t>
      </w:r>
      <w:proofErr w:type="spellEnd"/>
      <w:r w:rsidR="00A56E86" w:rsidRPr="0029347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6F8B97E" w14:textId="56D2060F" w:rsidR="00115D93" w:rsidRPr="0029347D" w:rsidRDefault="00881B44" w:rsidP="0029347D">
      <w:pPr>
        <w:pStyle w:val="NoSpacing"/>
        <w:numPr>
          <w:ilvl w:val="0"/>
          <w:numId w:val="1"/>
        </w:numPr>
        <w:ind w:left="360"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29347D">
        <w:rPr>
          <w:rFonts w:ascii="Times New Roman" w:hAnsi="Times New Roman" w:cs="Times New Roman"/>
          <w:sz w:val="24"/>
          <w:szCs w:val="24"/>
          <w:u w:val="single"/>
        </w:rPr>
        <w:t>Tijaabinta</w:t>
      </w:r>
      <w:proofErr w:type="spellEnd"/>
      <w:r w:rsidRPr="0029347D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proofErr w:type="gramStart"/>
      <w:r w:rsidRPr="0029347D">
        <w:rPr>
          <w:rFonts w:ascii="Times New Roman" w:hAnsi="Times New Roman" w:cs="Times New Roman"/>
          <w:sz w:val="24"/>
          <w:szCs w:val="24"/>
          <w:u w:val="single"/>
        </w:rPr>
        <w:t>Nidaamyada</w:t>
      </w:r>
      <w:proofErr w:type="spellEnd"/>
      <w:r w:rsidRPr="0029347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29347D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29347D">
        <w:rPr>
          <w:rFonts w:ascii="Times New Roman" w:hAnsi="Times New Roman" w:cs="Times New Roman"/>
          <w:sz w:val="24"/>
          <w:szCs w:val="24"/>
        </w:rPr>
        <w:t xml:space="preserve"> / RCs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wax ka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qabtaan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boos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ku-meel-gaar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rajeynayo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tirada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astaamaha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baarista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togan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kabtaan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cudurka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Baarista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khatarta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sugan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sokow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xarun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yeelan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doontaa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meelo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gooni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dadka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sugaya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natiijooyinka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baarista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toogan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Dhammaan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falanqaynta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sheybaarka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sameyn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doonaa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meel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baxsan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7D">
        <w:rPr>
          <w:rFonts w:ascii="Times New Roman" w:hAnsi="Times New Roman" w:cs="Times New Roman"/>
          <w:sz w:val="24"/>
          <w:szCs w:val="24"/>
        </w:rPr>
        <w:t>goobta</w:t>
      </w:r>
      <w:proofErr w:type="spellEnd"/>
      <w:r w:rsidRPr="002934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15D93" w:rsidRPr="0029347D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098D" w14:textId="77777777" w:rsidR="003E5C02" w:rsidRDefault="003E5C02" w:rsidP="00115D93">
      <w:pPr>
        <w:spacing w:after="0"/>
      </w:pPr>
      <w:r>
        <w:separator/>
      </w:r>
    </w:p>
  </w:endnote>
  <w:endnote w:type="continuationSeparator" w:id="0">
    <w:p w14:paraId="6444C79D" w14:textId="77777777" w:rsidR="003E5C02" w:rsidRDefault="003E5C02" w:rsidP="001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7001" w14:textId="77777777" w:rsidR="003E5C02" w:rsidRDefault="003E5C02" w:rsidP="00115D93">
      <w:pPr>
        <w:spacing w:after="0"/>
      </w:pPr>
      <w:r>
        <w:separator/>
      </w:r>
    </w:p>
  </w:footnote>
  <w:footnote w:type="continuationSeparator" w:id="0">
    <w:p w14:paraId="4FB8E175" w14:textId="77777777" w:rsidR="003E5C02" w:rsidRDefault="003E5C02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198B"/>
    <w:multiLevelType w:val="hybridMultilevel"/>
    <w:tmpl w:val="1E1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1411"/>
    <w:multiLevelType w:val="hybridMultilevel"/>
    <w:tmpl w:val="0DB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E"/>
    <w:rsid w:val="00033FF0"/>
    <w:rsid w:val="00046DCE"/>
    <w:rsid w:val="000A6020"/>
    <w:rsid w:val="000B7DC6"/>
    <w:rsid w:val="000C44D6"/>
    <w:rsid w:val="000C5035"/>
    <w:rsid w:val="000F52C6"/>
    <w:rsid w:val="00115D93"/>
    <w:rsid w:val="00117866"/>
    <w:rsid w:val="001448AC"/>
    <w:rsid w:val="00145CAA"/>
    <w:rsid w:val="001753D9"/>
    <w:rsid w:val="001B02C2"/>
    <w:rsid w:val="001B54B1"/>
    <w:rsid w:val="001F7621"/>
    <w:rsid w:val="002737EC"/>
    <w:rsid w:val="0029347D"/>
    <w:rsid w:val="00311F93"/>
    <w:rsid w:val="00372876"/>
    <w:rsid w:val="00376D78"/>
    <w:rsid w:val="003D55EA"/>
    <w:rsid w:val="003E5C02"/>
    <w:rsid w:val="00402A6E"/>
    <w:rsid w:val="00427A94"/>
    <w:rsid w:val="00470828"/>
    <w:rsid w:val="004B7917"/>
    <w:rsid w:val="004D0CBA"/>
    <w:rsid w:val="005418B5"/>
    <w:rsid w:val="00593CC5"/>
    <w:rsid w:val="00593E6A"/>
    <w:rsid w:val="005A2B2A"/>
    <w:rsid w:val="006027E2"/>
    <w:rsid w:val="00663744"/>
    <w:rsid w:val="00667196"/>
    <w:rsid w:val="00687477"/>
    <w:rsid w:val="006B0B78"/>
    <w:rsid w:val="006C7CF2"/>
    <w:rsid w:val="00711F38"/>
    <w:rsid w:val="00712726"/>
    <w:rsid w:val="00715F04"/>
    <w:rsid w:val="007B52DE"/>
    <w:rsid w:val="007F03FC"/>
    <w:rsid w:val="00834F75"/>
    <w:rsid w:val="0085261F"/>
    <w:rsid w:val="00881B44"/>
    <w:rsid w:val="00887479"/>
    <w:rsid w:val="008C28B3"/>
    <w:rsid w:val="00915587"/>
    <w:rsid w:val="00963186"/>
    <w:rsid w:val="00992C54"/>
    <w:rsid w:val="00A56E86"/>
    <w:rsid w:val="00AD030B"/>
    <w:rsid w:val="00AF1E5D"/>
    <w:rsid w:val="00B7158E"/>
    <w:rsid w:val="00BC540F"/>
    <w:rsid w:val="00BC6744"/>
    <w:rsid w:val="00C66F6C"/>
    <w:rsid w:val="00CB4696"/>
    <w:rsid w:val="00CC517E"/>
    <w:rsid w:val="00CD3726"/>
    <w:rsid w:val="00D52C8F"/>
    <w:rsid w:val="00D60A48"/>
    <w:rsid w:val="00DB7DCD"/>
    <w:rsid w:val="00DD1515"/>
    <w:rsid w:val="00DE35D9"/>
    <w:rsid w:val="00DF391D"/>
    <w:rsid w:val="00E361EB"/>
    <w:rsid w:val="00E73C22"/>
    <w:rsid w:val="00E95F3B"/>
    <w:rsid w:val="00EE501E"/>
    <w:rsid w:val="00F06486"/>
    <w:rsid w:val="00F219AE"/>
    <w:rsid w:val="00F77562"/>
    <w:rsid w:val="00FA3E58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6BD4F"/>
  <w15:chartTrackingRefBased/>
  <w15:docId w15:val="{6C763123-9DFC-473D-9476-7A56CD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593C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04"/>
    <w:pPr>
      <w:ind w:left="720"/>
      <w:contextualSpacing/>
    </w:pPr>
  </w:style>
  <w:style w:type="table" w:styleId="TableGrid">
    <w:name w:val="Table Grid"/>
    <w:basedOn w:val="TableNormal"/>
    <w:uiPriority w:val="39"/>
    <w:rsid w:val="001F76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://kingcounty.gov/elected/executive/constantin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D1F89B3BB44DA5E05D4FEBB1B5DE" ma:contentTypeVersion="9" ma:contentTypeDescription="Create a new document." ma:contentTypeScope="" ma:versionID="de930880d17bc3a151942485fcf5c924">
  <xsd:schema xmlns:xsd="http://www.w3.org/2001/XMLSchema" xmlns:xs="http://www.w3.org/2001/XMLSchema" xmlns:p="http://schemas.microsoft.com/office/2006/metadata/properties" xmlns:ns3="790f4457-6677-44c1-a1d6-feb520d6ca4e" xmlns:ns4="c2535301-d276-42d4-b79b-418dcf8a2d14" targetNamespace="http://schemas.microsoft.com/office/2006/metadata/properties" ma:root="true" ma:fieldsID="821d26145ef3358b430c14b4c3c6846a" ns3:_="" ns4:_="">
    <xsd:import namespace="790f4457-6677-44c1-a1d6-feb520d6ca4e"/>
    <xsd:import namespace="c2535301-d276-42d4-b79b-418dcf8a2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4457-6677-44c1-a1d6-feb520d6c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5301-d276-42d4-b79b-418dcf8a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60CB9-1EA1-4498-A89D-04BE0F9D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4457-6677-44c1-a1d6-feb520d6ca4e"/>
    <ds:schemaRef ds:uri="c2535301-d276-42d4-b79b-418dcf8a2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64BE3-7924-4660-AA6C-2ED410D4B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3A15-3C5C-4A85-9D6C-3FCA5BD9B3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0f4457-6677-44c1-a1d6-feb520d6ca4e"/>
    <ds:schemaRef ds:uri="http://purl.org/dc/elements/1.1/"/>
    <ds:schemaRef ds:uri="http://schemas.microsoft.com/office/2006/metadata/properties"/>
    <ds:schemaRef ds:uri="c2535301-d276-42d4-b79b-418dcf8a2d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Negusse, Senayet</cp:lastModifiedBy>
  <cp:revision>2</cp:revision>
  <dcterms:created xsi:type="dcterms:W3CDTF">2020-03-30T03:29:00Z</dcterms:created>
  <dcterms:modified xsi:type="dcterms:W3CDTF">2020-03-30T03:29:00Z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0x0101001560D1F89B3BB44DA5E05D4FEBB1B5DE</vt:lpwstr>
  </property>
</Properties>
</file>