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6A2FBBE3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3A9FC56B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1E65670D" w14:textId="77777777" w:rsidR="000951E1" w:rsidRPr="005D0245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5D0245">
              <w:rPr>
                <w:sz w:val="20"/>
                <w:szCs w:val="20"/>
              </w:rPr>
              <w:t>Business Systems Analyst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332F14A5" w14:textId="77777777" w:rsidR="000951E1" w:rsidRPr="005D0245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B52D2A">
              <w:rPr>
                <w:sz w:val="20"/>
                <w:szCs w:val="20"/>
              </w:rPr>
              <w:t>Principal</w:t>
            </w:r>
          </w:p>
          <w:p w14:paraId="3037DD40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4213103D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4447D2EC" w14:textId="77777777" w:rsidR="007E7377" w:rsidRPr="005D0245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391BBD">
              <w:rPr>
                <w:sz w:val="20"/>
                <w:szCs w:val="20"/>
              </w:rPr>
              <w:t xml:space="preserve">Business Systems Analyst – Principal </w:t>
            </w:r>
          </w:p>
        </w:tc>
        <w:tc>
          <w:tcPr>
            <w:tcW w:w="1240" w:type="pct"/>
            <w:tcBorders>
              <w:bottom w:val="nil"/>
            </w:tcBorders>
          </w:tcPr>
          <w:p w14:paraId="12739150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769A5AEA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1A9EAD55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546C6620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5D96C811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7C862A56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1BB90E54" w14:textId="77777777" w:rsidTr="006D2992">
        <w:trPr>
          <w:trHeight w:val="818"/>
        </w:trPr>
        <w:tc>
          <w:tcPr>
            <w:tcW w:w="5000" w:type="pct"/>
            <w:gridSpan w:val="5"/>
          </w:tcPr>
          <w:p w14:paraId="7062DCAF" w14:textId="77777777" w:rsidR="00795B81" w:rsidRPr="000951E1" w:rsidRDefault="007E7377" w:rsidP="005D024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391BBD">
              <w:rPr>
                <w:rStyle w:val="normaltextrun1"/>
                <w:rFonts w:ascii="Calibri" w:hAnsi="Calibri" w:cs="Calibri"/>
                <w:sz w:val="20"/>
                <w:szCs w:val="20"/>
              </w:rPr>
              <w:t>The Business Systems Analyst – Principal (BSA)</w:t>
            </w:r>
            <w:r w:rsidR="00B52D2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acts as a lead business process and ERP application expert for complex, critical, ERP or other systems. This role analyzes, develops, implements, modifies, and installs processes and systems that may require design and/or integration of technical solutions that cross multiple funct</w:t>
            </w:r>
            <w:r w:rsidR="00391BBD">
              <w:rPr>
                <w:rStyle w:val="normaltextrun1"/>
                <w:rFonts w:ascii="Calibri" w:hAnsi="Calibri" w:cs="Calibri"/>
                <w:sz w:val="20"/>
                <w:szCs w:val="20"/>
              </w:rPr>
              <w:t>ions of the business. The BSA – Principal</w:t>
            </w:r>
            <w:r w:rsidR="00B52D2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improves business processes through short and long-term business planning; leads the translation of business requirements into business solutions for stakeholders; conducts highly complex and expert level work assignments to sustain, improve, and optimize solutions and utilization of the ERP and/or other system. </w:t>
            </w:r>
            <w:r w:rsidR="00B52D2A">
              <w:rPr>
                <w:rFonts w:ascii="Calibri" w:hAnsi="Calibri" w:cs="Calibri"/>
                <w:sz w:val="20"/>
                <w:szCs w:val="20"/>
              </w:rPr>
              <w:t xml:space="preserve">Stakeholders may include project teams, development teams, functional managers, and user communities. </w:t>
            </w:r>
            <w:r w:rsidR="00B52D2A">
              <w:rPr>
                <w:rStyle w:val="normaltextrun1"/>
                <w:rFonts w:ascii="Calibri" w:hAnsi="Calibri" w:cs="Calibri"/>
                <w:sz w:val="20"/>
                <w:szCs w:val="20"/>
              </w:rPr>
              <w:t>They may also develop education, training, and change management solutions and mentors less experienced team members.</w:t>
            </w:r>
            <w:r w:rsidR="00391BBD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The Business Systems Analyst – Principal</w:t>
            </w:r>
            <w:r w:rsidR="00B52D2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works without supervision with extensive latitude for independent judgment. </w:t>
            </w:r>
          </w:p>
        </w:tc>
      </w:tr>
      <w:tr w:rsidR="007E7377" w:rsidRPr="006258D6" w14:paraId="4C230F05" w14:textId="77777777" w:rsidTr="00574459">
        <w:trPr>
          <w:trHeight w:val="1457"/>
        </w:trPr>
        <w:tc>
          <w:tcPr>
            <w:tcW w:w="5000" w:type="pct"/>
            <w:gridSpan w:val="5"/>
          </w:tcPr>
          <w:p w14:paraId="25675D98" w14:textId="77777777" w:rsidR="00795B81" w:rsidRDefault="006D2992" w:rsidP="005D024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097E6916" w14:textId="77777777" w:rsidR="00B52D2A" w:rsidRDefault="00B52D2A" w:rsidP="00B52D2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In addition to the duties for lower level classifications within the Business Systems Analyst series</w:t>
            </w:r>
            <w:r w:rsidR="00391BBD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the Business Systems Analyst – Principal</w:t>
            </w: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will:</w:t>
            </w: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19234CD" w14:textId="56741876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Maintains business partner relationships and understanding of business strategies and processes.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EDB5B9B" w14:textId="15608372" w:rsidR="001D3183" w:rsidRPr="001D3183" w:rsidRDefault="001D3183" w:rsidP="001D3183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34C20">
              <w:rPr>
                <w:rFonts w:ascii="Calibri" w:hAnsi="Calibri" w:cs="Calibri"/>
                <w:sz w:val="20"/>
                <w:szCs w:val="20"/>
              </w:rPr>
              <w:t>Assess, analyze, plan, execute, and facilitate change management activities, or advise on best practices, to ensure end-user readiness and change adoption. </w:t>
            </w:r>
            <w:bookmarkStart w:id="0" w:name="_GoBack"/>
            <w:bookmarkEnd w:id="0"/>
          </w:p>
          <w:p w14:paraId="71008512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Lead system scope and objectives based on the needs of the business partner, end user community and understanding of the business process.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BFDF342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Create and maintain architecture for highly complex business process domains, ensuring alignment with technology priorities; review documents, manuals, and training materials to ensure content is thorough and accurate.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869FE3A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Participate in or lead the evaluation, selection, and application of new and/or emerging tools and techniques.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54AA2FB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Develop and present proposals for modification or system replacement, ensuring continuous business improvement.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B5B3B99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Approve testing processes and verify required business outcomes.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60A09D7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Review, analyze, and finalize cost estimate plans for assigned teams and systems.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A284BDC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Conduct feasibility studies, draft proposals, identify business risk, and recommend new and/or system modifications; propose expenditures based on size, scope, and cost of new and/or modified systems.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6F2E6BA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Meet and discuss team work status, progress, and obstacles; provide advice, guidance, and feedback; contribute to performance evaluations.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F8A4310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As assigned, de</w:t>
            </w: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velop and present proposals for modification or system replacement, ensuring continuous business improvement.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63BA052" w14:textId="77777777" w:rsidR="00B52D2A" w:rsidRPr="001A54D0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1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 xml:space="preserve">Engage in ERP applications subject matter expertise work as assigned, such as Oracle E-Business Suite (EBS), PeopleSoft, Enterprise Performance and Budgeting Management (EPM), and related BI/Analytics and reporting systems. </w:t>
            </w:r>
          </w:p>
          <w:p w14:paraId="588225A8" w14:textId="77777777" w:rsid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1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Leads work that is critical to enterprise and/or organizational operations and objectives. </w:t>
            </w:r>
          </w:p>
          <w:p w14:paraId="13EB7CE5" w14:textId="77777777" w:rsidR="00795B81" w:rsidRPr="00B52D2A" w:rsidRDefault="00B52D2A" w:rsidP="00B52D2A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A54D0">
              <w:rPr>
                <w:rStyle w:val="normaltextrun1"/>
                <w:rFonts w:ascii="Calibri" w:hAnsi="Calibri" w:cs="Calibri"/>
                <w:sz w:val="20"/>
                <w:szCs w:val="20"/>
              </w:rPr>
              <w:t>Perform other duties as assigned.  </w:t>
            </w:r>
            <w:r w:rsidRPr="001A54D0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74459" w:rsidRPr="00B4470D" w14:paraId="3044428E" w14:textId="77777777" w:rsidTr="00574459">
        <w:trPr>
          <w:trHeight w:val="242"/>
        </w:trPr>
        <w:tc>
          <w:tcPr>
            <w:tcW w:w="5000" w:type="pct"/>
            <w:gridSpan w:val="5"/>
          </w:tcPr>
          <w:p w14:paraId="780404A3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4D32C88A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752565BF" w14:textId="77777777" w:rsidTr="00574459">
        <w:trPr>
          <w:trHeight w:val="242"/>
        </w:trPr>
        <w:tc>
          <w:tcPr>
            <w:tcW w:w="5000" w:type="pct"/>
            <w:gridSpan w:val="5"/>
          </w:tcPr>
          <w:p w14:paraId="45BA150E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0EC6A144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5DF00DBD" w14:textId="77777777" w:rsidTr="00574459">
        <w:trPr>
          <w:trHeight w:val="242"/>
        </w:trPr>
        <w:tc>
          <w:tcPr>
            <w:tcW w:w="5000" w:type="pct"/>
            <w:gridSpan w:val="5"/>
          </w:tcPr>
          <w:p w14:paraId="36BD4B7F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17060B66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5D4BE2A7" w14:textId="77777777" w:rsidR="00B43459" w:rsidRDefault="001D3183"/>
    <w:p w14:paraId="4342F616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AC58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1427366A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7669" w14:textId="77777777" w:rsidR="003230BA" w:rsidRDefault="0032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AA1E" w14:textId="77777777" w:rsidR="003230BA" w:rsidRDefault="00323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A45F" w14:textId="77777777" w:rsidR="003230BA" w:rsidRDefault="0032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3453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45ACBFA8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4C36" w14:textId="77777777" w:rsidR="003230BA" w:rsidRDefault="0032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DC04" w14:textId="77777777" w:rsidR="007E7377" w:rsidRDefault="00A478FB" w:rsidP="007E7377">
    <w:pPr>
      <w:pStyle w:val="Header"/>
    </w:pPr>
    <w:r>
      <w:rPr>
        <w:noProof/>
      </w:rPr>
      <w:drawing>
        <wp:inline distT="0" distB="0" distL="0" distR="0" wp14:anchorId="3F76C251" wp14:editId="4A0966EE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58766882" w14:textId="77777777" w:rsidR="00795B81" w:rsidRDefault="00795B81" w:rsidP="007E7377">
    <w:pPr>
      <w:pStyle w:val="Header"/>
    </w:pPr>
  </w:p>
  <w:p w14:paraId="51942203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5817" w14:textId="77777777" w:rsidR="003230BA" w:rsidRDefault="0032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DDC"/>
    <w:multiLevelType w:val="multilevel"/>
    <w:tmpl w:val="C3A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E7F0B"/>
    <w:multiLevelType w:val="multilevel"/>
    <w:tmpl w:val="57BAC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673A3B"/>
    <w:multiLevelType w:val="multilevel"/>
    <w:tmpl w:val="56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51E1"/>
    <w:rsid w:val="001B3C83"/>
    <w:rsid w:val="001D3183"/>
    <w:rsid w:val="001E6ACD"/>
    <w:rsid w:val="002854F4"/>
    <w:rsid w:val="0031186B"/>
    <w:rsid w:val="003230BA"/>
    <w:rsid w:val="00391BBD"/>
    <w:rsid w:val="003A3B2A"/>
    <w:rsid w:val="003A4A03"/>
    <w:rsid w:val="0040711C"/>
    <w:rsid w:val="00574459"/>
    <w:rsid w:val="00582D2B"/>
    <w:rsid w:val="005D0245"/>
    <w:rsid w:val="006D2992"/>
    <w:rsid w:val="00795B81"/>
    <w:rsid w:val="007E7377"/>
    <w:rsid w:val="00971781"/>
    <w:rsid w:val="009760A5"/>
    <w:rsid w:val="00A069C7"/>
    <w:rsid w:val="00A25963"/>
    <w:rsid w:val="00A478FB"/>
    <w:rsid w:val="00A5188C"/>
    <w:rsid w:val="00AB1BCB"/>
    <w:rsid w:val="00B52D2A"/>
    <w:rsid w:val="00B8469E"/>
    <w:rsid w:val="00C04C63"/>
    <w:rsid w:val="00C07AA3"/>
    <w:rsid w:val="00C93FFA"/>
    <w:rsid w:val="00DF3505"/>
    <w:rsid w:val="00E6764B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63919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D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D0245"/>
  </w:style>
  <w:style w:type="character" w:customStyle="1" w:styleId="eop">
    <w:name w:val="eop"/>
    <w:basedOn w:val="DefaultParagraphFont"/>
    <w:rsid w:val="005D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90cae5-04f9-4ad6-b687-7fa19d8f306c"/>
    <ds:schemaRef ds:uri="http://schemas.microsoft.com/office/2006/metadata/properties"/>
    <ds:schemaRef ds:uri="b12c7ccc-0fee-4cf5-a2aa-d17c5491ac5a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0ACDC8F-DDCD-4CC8-82D8-E83A2469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5</cp:revision>
  <cp:lastPrinted>2018-10-16T17:17:00Z</cp:lastPrinted>
  <dcterms:created xsi:type="dcterms:W3CDTF">2019-05-21T14:45:00Z</dcterms:created>
  <dcterms:modified xsi:type="dcterms:W3CDTF">2020-12-11T18:40:00Z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