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King County Human Resources Division, through a competitive </w:t>
      </w:r>
      <w:r w:rsidR="008C752A" w:rsidRPr="00425846">
        <w:rPr>
          <w:rFonts w:asciiTheme="minorHAnsi" w:hAnsiTheme="minorHAnsi" w:cstheme="minorHAnsi"/>
        </w:rPr>
        <w:t>RFQ</w:t>
      </w:r>
      <w:r w:rsidRPr="00425846">
        <w:rPr>
          <w:rFonts w:asciiTheme="minorHAnsi" w:hAnsiTheme="minorHAnsi" w:cstheme="minorHAnsi"/>
        </w:rPr>
        <w:t xml:space="preserve"> process, </w:t>
      </w:r>
      <w:r w:rsidR="006A2568">
        <w:rPr>
          <w:rFonts w:asciiTheme="minorHAnsi" w:hAnsiTheme="minorHAnsi" w:cstheme="minorHAnsi"/>
        </w:rPr>
        <w:t xml:space="preserve">has entered into master contract purchase agreements with </w:t>
      </w:r>
      <w:r w:rsidRPr="00425846">
        <w:rPr>
          <w:rFonts w:asciiTheme="minorHAnsi" w:hAnsiTheme="minorHAnsi" w:cstheme="minorHAnsi"/>
        </w:rPr>
        <w:t>consultants with proven track records in Workplace Investigations. King County agencies may enter into work orders and use these experts without going through a separate contracting process, saving the county considerable time and money. All costs for external consultants are paid by the requesting department.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  <w:b/>
          <w:bCs/>
        </w:rPr>
      </w:pPr>
      <w:r w:rsidRPr="00425846">
        <w:rPr>
          <w:rFonts w:asciiTheme="minorHAnsi" w:hAnsiTheme="minorHAnsi" w:cstheme="minorHAnsi"/>
          <w:b/>
          <w:bCs/>
        </w:rPr>
        <w:t>The Work Order Process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  <w:b/>
          <w:bCs/>
        </w:rPr>
        <w:t>Work with a consultant from the consultant pool shall not begin until the proper paperwork</w:t>
      </w:r>
      <w:r w:rsidR="00304E1D">
        <w:rPr>
          <w:rFonts w:asciiTheme="minorHAnsi" w:hAnsiTheme="minorHAnsi" w:cstheme="minorHAnsi"/>
          <w:b/>
          <w:bCs/>
        </w:rPr>
        <w:t xml:space="preserve"> is completed and signed by HRD</w:t>
      </w:r>
      <w:r w:rsidRPr="00425846">
        <w:rPr>
          <w:rFonts w:asciiTheme="minorHAnsi" w:hAnsiTheme="minorHAnsi" w:cstheme="minorHAnsi"/>
          <w:b/>
          <w:bCs/>
        </w:rPr>
        <w:t>.</w:t>
      </w:r>
      <w:r w:rsidRPr="00425846">
        <w:rPr>
          <w:rFonts w:asciiTheme="minorHAnsi" w:hAnsiTheme="minorHAnsi" w:cstheme="minorHAnsi"/>
        </w:rPr>
        <w:t xml:space="preserve"> 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  <w:b/>
        </w:rPr>
      </w:pPr>
      <w:r w:rsidRPr="00425846">
        <w:rPr>
          <w:rFonts w:asciiTheme="minorHAnsi" w:hAnsiTheme="minorHAnsi" w:cstheme="minorHAnsi"/>
          <w:b/>
        </w:rPr>
        <w:t>Step 1: Solicitation</w:t>
      </w:r>
    </w:p>
    <w:p w:rsidR="00623C8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To meet the county's procurement requirements, any work expected to be</w:t>
      </w:r>
      <w:r w:rsidR="00623C86">
        <w:rPr>
          <w:rFonts w:asciiTheme="minorHAnsi" w:hAnsiTheme="minorHAnsi" w:cstheme="minorHAnsi"/>
        </w:rPr>
        <w:t xml:space="preserve"> $10,000 or </w:t>
      </w:r>
      <w:r w:rsidRPr="00425846">
        <w:rPr>
          <w:rFonts w:asciiTheme="minorHAnsi" w:hAnsiTheme="minorHAnsi" w:cstheme="minorHAnsi"/>
        </w:rPr>
        <w:t xml:space="preserve">more </w:t>
      </w:r>
      <w:r w:rsidR="005A5370">
        <w:rPr>
          <w:rFonts w:asciiTheme="minorHAnsi" w:hAnsiTheme="minorHAnsi" w:cstheme="minorHAnsi"/>
        </w:rPr>
        <w:t>but less than $50</w:t>
      </w:r>
      <w:r w:rsidRPr="00425846">
        <w:rPr>
          <w:rFonts w:asciiTheme="minorHAnsi" w:hAnsiTheme="minorHAnsi" w:cstheme="minorHAnsi"/>
        </w:rPr>
        <w:t>,000 must be solicited from at least 3 consultants in the pool.  If the work order is expected to be $</w:t>
      </w:r>
      <w:r w:rsidR="005A5370">
        <w:rPr>
          <w:rFonts w:asciiTheme="minorHAnsi" w:hAnsiTheme="minorHAnsi" w:cstheme="minorHAnsi"/>
        </w:rPr>
        <w:t>50,000 or more</w:t>
      </w:r>
      <w:r w:rsidRPr="00425846">
        <w:rPr>
          <w:rFonts w:asciiTheme="minorHAnsi" w:hAnsiTheme="minorHAnsi" w:cstheme="minorHAnsi"/>
        </w:rPr>
        <w:t xml:space="preserve">, the agency must solicit </w:t>
      </w:r>
      <w:r w:rsidRPr="00425846">
        <w:rPr>
          <w:rFonts w:asciiTheme="minorHAnsi" w:hAnsiTheme="minorHAnsi" w:cstheme="minorHAnsi"/>
          <w:i/>
          <w:iCs/>
        </w:rPr>
        <w:t>all</w:t>
      </w:r>
      <w:r w:rsidRPr="00425846">
        <w:rPr>
          <w:rFonts w:asciiTheme="minorHAnsi" w:hAnsiTheme="minorHAnsi" w:cstheme="minorHAnsi"/>
        </w:rPr>
        <w:t xml:space="preserve"> consultants on the list. </w:t>
      </w:r>
      <w:r w:rsidR="00623C86">
        <w:rPr>
          <w:rFonts w:asciiTheme="minorHAnsi" w:hAnsiTheme="minorHAnsi" w:cstheme="minorHAnsi"/>
        </w:rPr>
        <w:t xml:space="preserve"> </w:t>
      </w:r>
      <w:r w:rsidR="00623C86">
        <w:rPr>
          <w:rFonts w:asciiTheme="minorHAnsi" w:hAnsiTheme="minorHAnsi" w:cstheme="minorHAnsi"/>
        </w:rPr>
        <w:t xml:space="preserve">Departments are not required to solicit for single purchases of less than $10,000, but it is advised that </w:t>
      </w:r>
      <w:r w:rsidR="00623C86">
        <w:rPr>
          <w:rFonts w:asciiTheme="minorHAnsi" w:hAnsiTheme="minorHAnsi" w:cstheme="minorHAnsi"/>
        </w:rPr>
        <w:t>departments</w:t>
      </w:r>
      <w:r w:rsidR="00623C86">
        <w:rPr>
          <w:rFonts w:asciiTheme="minorHAnsi" w:hAnsiTheme="minorHAnsi" w:cstheme="minorHAnsi"/>
        </w:rPr>
        <w:t xml:space="preserve"> solicit from at least 3 consultants in the event that the scope expands</w:t>
      </w:r>
      <w:r w:rsidR="00623C86">
        <w:rPr>
          <w:rFonts w:asciiTheme="minorHAnsi" w:hAnsiTheme="minorHAnsi" w:cstheme="minorHAnsi"/>
        </w:rPr>
        <w:t xml:space="preserve">.  </w:t>
      </w:r>
      <w:r w:rsidR="00623C86" w:rsidRPr="00623C86">
        <w:rPr>
          <w:rFonts w:asciiTheme="minorHAnsi" w:hAnsiTheme="minorHAnsi" w:cstheme="minorHAnsi"/>
          <w:i/>
        </w:rPr>
        <w:t xml:space="preserve">Although a solicitation is not required for work less than $10,000 a Consultant Selection Information form must </w:t>
      </w:r>
      <w:r w:rsidR="00623C86">
        <w:rPr>
          <w:rFonts w:asciiTheme="minorHAnsi" w:hAnsiTheme="minorHAnsi" w:cstheme="minorHAnsi"/>
          <w:i/>
        </w:rPr>
        <w:t xml:space="preserve">still </w:t>
      </w:r>
      <w:bookmarkStart w:id="0" w:name="_GoBack"/>
      <w:bookmarkEnd w:id="0"/>
      <w:r w:rsidR="00623C86" w:rsidRPr="00623C86">
        <w:rPr>
          <w:rFonts w:asciiTheme="minorHAnsi" w:hAnsiTheme="minorHAnsi" w:cstheme="minorHAnsi"/>
          <w:i/>
        </w:rPr>
        <w:t>be completed.</w:t>
      </w:r>
    </w:p>
    <w:p w:rsidR="00623C86" w:rsidRDefault="00623C86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  <w:i/>
        </w:rPr>
      </w:pPr>
      <w:r w:rsidRPr="00425846">
        <w:rPr>
          <w:rFonts w:asciiTheme="minorHAnsi" w:hAnsiTheme="minorHAnsi" w:cstheme="minorHAnsi"/>
        </w:rPr>
        <w:t xml:space="preserve">Please do not use a single consultant repeatedly; although past work at the agency may be criteria for evaluating the consultant’s bid to perform future work, there must be still be a competitive process.  </w:t>
      </w:r>
      <w:r w:rsidR="00D77535" w:rsidRPr="00425846">
        <w:rPr>
          <w:rFonts w:asciiTheme="minorHAnsi" w:hAnsiTheme="minorHAnsi" w:cstheme="minorHAnsi"/>
          <w:i/>
        </w:rPr>
        <w:t xml:space="preserve">If it is necessary to use the same consultant, </w:t>
      </w:r>
      <w:r w:rsidR="00971CCA" w:rsidRPr="00425846">
        <w:rPr>
          <w:rFonts w:asciiTheme="minorHAnsi" w:hAnsiTheme="minorHAnsi" w:cstheme="minorHAnsi"/>
          <w:i/>
        </w:rPr>
        <w:t xml:space="preserve">the </w:t>
      </w:r>
      <w:r w:rsidR="00EC0819" w:rsidRPr="00425846">
        <w:rPr>
          <w:rFonts w:asciiTheme="minorHAnsi" w:hAnsiTheme="minorHAnsi" w:cstheme="minorHAnsi"/>
          <w:i/>
        </w:rPr>
        <w:t>agency</w:t>
      </w:r>
      <w:r w:rsidR="00D77535" w:rsidRPr="00425846">
        <w:rPr>
          <w:rFonts w:asciiTheme="minorHAnsi" w:hAnsiTheme="minorHAnsi" w:cstheme="minorHAnsi"/>
          <w:i/>
        </w:rPr>
        <w:t xml:space="preserve"> must go through the Waiver process for permission to use the consultant before any work begins.  If </w:t>
      </w:r>
      <w:r w:rsidR="00971CCA" w:rsidRPr="00425846">
        <w:rPr>
          <w:rFonts w:asciiTheme="minorHAnsi" w:hAnsiTheme="minorHAnsi" w:cstheme="minorHAnsi"/>
          <w:i/>
        </w:rPr>
        <w:t xml:space="preserve">the Procurement </w:t>
      </w:r>
      <w:r w:rsidR="00D77535" w:rsidRPr="00425846">
        <w:rPr>
          <w:rFonts w:asciiTheme="minorHAnsi" w:hAnsiTheme="minorHAnsi" w:cstheme="minorHAnsi"/>
          <w:i/>
        </w:rPr>
        <w:t xml:space="preserve">Waiver is approved, </w:t>
      </w:r>
      <w:r w:rsidR="00971CCA" w:rsidRPr="00425846">
        <w:rPr>
          <w:rFonts w:asciiTheme="minorHAnsi" w:hAnsiTheme="minorHAnsi" w:cstheme="minorHAnsi"/>
          <w:i/>
        </w:rPr>
        <w:t xml:space="preserve">the agency </w:t>
      </w:r>
      <w:r w:rsidR="00D77535" w:rsidRPr="00425846">
        <w:rPr>
          <w:rFonts w:asciiTheme="minorHAnsi" w:hAnsiTheme="minorHAnsi" w:cstheme="minorHAnsi"/>
          <w:i/>
        </w:rPr>
        <w:t xml:space="preserve">must attach the approved Waiver to </w:t>
      </w:r>
      <w:r w:rsidR="00971CCA" w:rsidRPr="00425846">
        <w:rPr>
          <w:rFonts w:asciiTheme="minorHAnsi" w:hAnsiTheme="minorHAnsi" w:cstheme="minorHAnsi"/>
          <w:i/>
        </w:rPr>
        <w:t xml:space="preserve">the </w:t>
      </w:r>
      <w:r w:rsidR="00D77535" w:rsidRPr="00425846">
        <w:rPr>
          <w:rFonts w:asciiTheme="minorHAnsi" w:hAnsiTheme="minorHAnsi" w:cstheme="minorHAnsi"/>
          <w:i/>
        </w:rPr>
        <w:t>request to HRD.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To solicit from the consultant list, you may email consultants with a summary of the project and request that consultants interested in the work respond within a reasonable time with information to help you evaluate their proposal. This information may include: price, availability and ability to meet the deadline, and the consultant’s work history performing similar </w:t>
      </w:r>
      <w:r w:rsidR="004A7CE0">
        <w:rPr>
          <w:rFonts w:asciiTheme="minorHAnsi" w:hAnsiTheme="minorHAnsi" w:cstheme="minorHAnsi"/>
        </w:rPr>
        <w:t>work</w:t>
      </w:r>
      <w:r w:rsidRPr="00425846">
        <w:rPr>
          <w:rFonts w:asciiTheme="minorHAnsi" w:hAnsiTheme="minorHAnsi" w:cstheme="minorHAnsi"/>
        </w:rPr>
        <w:t>.  Solicitations may be done by fax or email.  All bids and rating materials – paper and electronic - sh</w:t>
      </w:r>
      <w:r w:rsidR="00D77535" w:rsidRPr="00425846">
        <w:rPr>
          <w:rFonts w:asciiTheme="minorHAnsi" w:hAnsiTheme="minorHAnsi" w:cstheme="minorHAnsi"/>
        </w:rPr>
        <w:t>all</w:t>
      </w:r>
      <w:r w:rsidRPr="00425846">
        <w:rPr>
          <w:rFonts w:asciiTheme="minorHAnsi" w:hAnsiTheme="minorHAnsi" w:cstheme="minorHAnsi"/>
        </w:rPr>
        <w:t xml:space="preserve"> be retained by the agency for a period of three (3) years.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  <w:b/>
        </w:rPr>
      </w:pPr>
      <w:r w:rsidRPr="00425846">
        <w:rPr>
          <w:rFonts w:asciiTheme="minorHAnsi" w:hAnsiTheme="minorHAnsi" w:cstheme="minorHAnsi"/>
          <w:b/>
        </w:rPr>
        <w:t>Step 2:  Consultant Selection Information Form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Once you have selected a consultant, please fill out </w:t>
      </w:r>
      <w:r w:rsidR="00D77535" w:rsidRPr="00425846">
        <w:rPr>
          <w:rFonts w:asciiTheme="minorHAnsi" w:hAnsiTheme="minorHAnsi" w:cstheme="minorHAnsi"/>
        </w:rPr>
        <w:t xml:space="preserve">and </w:t>
      </w:r>
      <w:r w:rsidRPr="00425846">
        <w:rPr>
          <w:rFonts w:asciiTheme="minorHAnsi" w:hAnsiTheme="minorHAnsi" w:cstheme="minorHAnsi"/>
        </w:rPr>
        <w:t xml:space="preserve">sign the attached Consultant Selection Information Form and send it to the consultant for signature. </w:t>
      </w:r>
      <w:r w:rsidRPr="00425846">
        <w:rPr>
          <w:rFonts w:asciiTheme="minorHAnsi" w:hAnsiTheme="minorHAnsi" w:cstheme="minorHAnsi"/>
          <w:b/>
          <w:bCs/>
        </w:rPr>
        <w:t> </w:t>
      </w:r>
      <w:r w:rsidRPr="00425846">
        <w:rPr>
          <w:rFonts w:asciiTheme="minorHAnsi" w:hAnsiTheme="minorHAnsi" w:cstheme="minorHAnsi"/>
        </w:rPr>
        <w:t>The Consultant Selection Information Form may be faxed or scanned, and originals are not required.</w:t>
      </w:r>
      <w:r w:rsidR="00E94701" w:rsidRPr="00425846">
        <w:rPr>
          <w:rFonts w:asciiTheme="minorHAnsi" w:hAnsiTheme="minorHAnsi" w:cstheme="minorHAnsi"/>
          <w:b/>
          <w:bCs/>
        </w:rPr>
        <w:t xml:space="preserve">  </w:t>
      </w:r>
      <w:r w:rsidRPr="00425846">
        <w:rPr>
          <w:rFonts w:asciiTheme="minorHAnsi" w:hAnsiTheme="minorHAnsi" w:cstheme="minorHAnsi"/>
        </w:rPr>
        <w:t>Send the completed Consultant Selection Information form to HRD (</w:t>
      </w:r>
      <w:r w:rsidRPr="00425846">
        <w:rPr>
          <w:rFonts w:asciiTheme="minorHAnsi" w:hAnsiTheme="minorHAnsi" w:cstheme="minorHAnsi"/>
          <w:u w:val="single"/>
        </w:rPr>
        <w:t>Greg.Felton@kingcounty.gov</w:t>
      </w:r>
      <w:r w:rsidRPr="00425846">
        <w:rPr>
          <w:rFonts w:asciiTheme="minorHAnsi" w:hAnsiTheme="minorHAnsi" w:cstheme="minorHAnsi"/>
        </w:rPr>
        <w:t xml:space="preserve">). </w:t>
      </w:r>
      <w:r w:rsidR="00E94701" w:rsidRPr="00425846">
        <w:rPr>
          <w:rFonts w:asciiTheme="minorHAnsi" w:hAnsiTheme="minorHAnsi" w:cstheme="minorHAnsi"/>
        </w:rPr>
        <w:t xml:space="preserve"> </w:t>
      </w:r>
      <w:r w:rsidR="00971CCA" w:rsidRPr="00425846">
        <w:rPr>
          <w:rFonts w:asciiTheme="minorHAnsi" w:hAnsiTheme="minorHAnsi" w:cstheme="minorHAnsi"/>
          <w:bCs/>
        </w:rPr>
        <w:t>Attach additional pages, including the solicitation and bid documents, if necessary.</w:t>
      </w:r>
      <w:r w:rsidR="00801214" w:rsidRPr="00425846">
        <w:rPr>
          <w:rFonts w:asciiTheme="minorHAnsi" w:hAnsiTheme="minorHAnsi" w:cstheme="minorHAnsi"/>
          <w:bCs/>
        </w:rPr>
        <w:t xml:space="preserve"> </w:t>
      </w:r>
      <w:r w:rsidR="00971CCA" w:rsidRPr="00425846">
        <w:rPr>
          <w:rFonts w:asciiTheme="minorHAnsi" w:hAnsiTheme="minorHAnsi" w:cstheme="minorHAnsi"/>
          <w:bCs/>
        </w:rPr>
        <w:t xml:space="preserve"> </w:t>
      </w:r>
      <w:r w:rsidRPr="00425846">
        <w:rPr>
          <w:rFonts w:asciiTheme="minorHAnsi" w:hAnsiTheme="minorHAnsi" w:cstheme="minorHAnsi"/>
        </w:rPr>
        <w:t xml:space="preserve">HRD will review and approve the use of the consultant, and will notify Procurement &amp; Contract services.  HRD will </w:t>
      </w:r>
      <w:r w:rsidR="0025367D" w:rsidRPr="00425846">
        <w:rPr>
          <w:rFonts w:asciiTheme="minorHAnsi" w:hAnsiTheme="minorHAnsi" w:cstheme="minorHAnsi"/>
        </w:rPr>
        <w:t xml:space="preserve">next </w:t>
      </w:r>
      <w:r w:rsidRPr="00425846">
        <w:rPr>
          <w:rFonts w:asciiTheme="minorHAnsi" w:hAnsiTheme="minorHAnsi" w:cstheme="minorHAnsi"/>
        </w:rPr>
        <w:t xml:space="preserve">return a copy of the approved form to the agency contact </w:t>
      </w:r>
      <w:r w:rsidR="00FF7034" w:rsidRPr="00425846">
        <w:rPr>
          <w:rFonts w:asciiTheme="minorHAnsi" w:hAnsiTheme="minorHAnsi" w:cstheme="minorHAnsi"/>
        </w:rPr>
        <w:t xml:space="preserve">and the consultant, </w:t>
      </w:r>
      <w:r w:rsidRPr="00425846">
        <w:rPr>
          <w:rFonts w:asciiTheme="minorHAnsi" w:hAnsiTheme="minorHAnsi" w:cstheme="minorHAnsi"/>
        </w:rPr>
        <w:t>with additional instructions</w:t>
      </w:r>
      <w:r w:rsidR="00FF7034" w:rsidRPr="00425846">
        <w:rPr>
          <w:rFonts w:asciiTheme="minorHAnsi" w:hAnsiTheme="minorHAnsi" w:cstheme="minorHAnsi"/>
        </w:rPr>
        <w:t xml:space="preserve"> for the agency</w:t>
      </w:r>
      <w:r w:rsidRPr="00425846">
        <w:rPr>
          <w:rFonts w:asciiTheme="minorHAnsi" w:hAnsiTheme="minorHAnsi" w:cstheme="minorHAnsi"/>
        </w:rPr>
        <w:t>.</w:t>
      </w:r>
      <w:r w:rsidR="005270A7" w:rsidRPr="00425846">
        <w:rPr>
          <w:rFonts w:asciiTheme="minorHAnsi" w:hAnsiTheme="minorHAnsi" w:cstheme="minorHAnsi"/>
        </w:rPr>
        <w:t xml:space="preserve">  </w:t>
      </w:r>
      <w:r w:rsidR="0025367D" w:rsidRPr="00425846">
        <w:rPr>
          <w:rFonts w:asciiTheme="minorHAnsi" w:hAnsiTheme="minorHAnsi" w:cstheme="minorHAnsi"/>
        </w:rPr>
        <w:t>T</w:t>
      </w:r>
      <w:r w:rsidR="005270A7" w:rsidRPr="00425846">
        <w:rPr>
          <w:rFonts w:asciiTheme="minorHAnsi" w:hAnsiTheme="minorHAnsi" w:cstheme="minorHAnsi"/>
        </w:rPr>
        <w:t xml:space="preserve">he form will include a </w:t>
      </w:r>
      <w:r w:rsidR="00D77535" w:rsidRPr="00617D02">
        <w:rPr>
          <w:rFonts w:asciiTheme="minorHAnsi" w:hAnsiTheme="minorHAnsi" w:cstheme="minorHAnsi"/>
        </w:rPr>
        <w:t>C</w:t>
      </w:r>
      <w:r w:rsidR="005270A7" w:rsidRPr="00617D02">
        <w:rPr>
          <w:rFonts w:asciiTheme="minorHAnsi" w:hAnsiTheme="minorHAnsi" w:cstheme="minorHAnsi"/>
        </w:rPr>
        <w:t xml:space="preserve">ontract </w:t>
      </w:r>
      <w:r w:rsidR="00D77535" w:rsidRPr="00617D02">
        <w:rPr>
          <w:rFonts w:asciiTheme="minorHAnsi" w:hAnsiTheme="minorHAnsi" w:cstheme="minorHAnsi"/>
        </w:rPr>
        <w:t>P</w:t>
      </w:r>
      <w:r w:rsidR="005270A7" w:rsidRPr="00617D02">
        <w:rPr>
          <w:rFonts w:asciiTheme="minorHAnsi" w:hAnsiTheme="minorHAnsi" w:cstheme="minorHAnsi"/>
        </w:rPr>
        <w:t>urchase</w:t>
      </w:r>
      <w:r w:rsidR="00D77535" w:rsidRPr="00617D02">
        <w:rPr>
          <w:rFonts w:asciiTheme="minorHAnsi" w:hAnsiTheme="minorHAnsi" w:cstheme="minorHAnsi"/>
        </w:rPr>
        <w:t xml:space="preserve"> A</w:t>
      </w:r>
      <w:r w:rsidR="005270A7" w:rsidRPr="00617D02">
        <w:rPr>
          <w:rFonts w:asciiTheme="minorHAnsi" w:hAnsiTheme="minorHAnsi" w:cstheme="minorHAnsi"/>
        </w:rPr>
        <w:t xml:space="preserve">greement </w:t>
      </w:r>
      <w:r w:rsidR="0023141C">
        <w:rPr>
          <w:rFonts w:asciiTheme="minorHAnsi" w:hAnsiTheme="minorHAnsi" w:cstheme="minorHAnsi"/>
        </w:rPr>
        <w:t xml:space="preserve">(CPA) </w:t>
      </w:r>
      <w:r w:rsidR="005270A7" w:rsidRPr="00617D02">
        <w:rPr>
          <w:rFonts w:asciiTheme="minorHAnsi" w:hAnsiTheme="minorHAnsi" w:cstheme="minorHAnsi"/>
        </w:rPr>
        <w:t>number</w:t>
      </w:r>
      <w:r w:rsidR="0023141C">
        <w:rPr>
          <w:rFonts w:asciiTheme="minorHAnsi" w:hAnsiTheme="minorHAnsi" w:cstheme="minorHAnsi"/>
        </w:rPr>
        <w:t>, which will be needed to pay consultant invoices</w:t>
      </w:r>
      <w:r w:rsidR="005270A7" w:rsidRPr="00425846">
        <w:rPr>
          <w:rFonts w:asciiTheme="minorHAnsi" w:hAnsiTheme="minorHAnsi" w:cstheme="minorHAnsi"/>
        </w:rPr>
        <w:t>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  <w:b/>
          <w:bCs/>
        </w:rPr>
      </w:pPr>
      <w:r w:rsidRPr="00425846">
        <w:rPr>
          <w:rFonts w:asciiTheme="minorHAnsi" w:hAnsiTheme="minorHAnsi" w:cstheme="minorHAnsi"/>
          <w:b/>
          <w:bCs/>
        </w:rPr>
        <w:t>Step 3:  Requisition &amp; Purchase Order</w:t>
      </w:r>
    </w:p>
    <w:p w:rsidR="00022CBE" w:rsidRPr="00425846" w:rsidRDefault="00D47F46" w:rsidP="00022C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Accounts Payable recommends </w:t>
      </w:r>
      <w:r w:rsidR="0009209B">
        <w:rPr>
          <w:rFonts w:asciiTheme="minorHAnsi" w:hAnsiTheme="minorHAnsi" w:cstheme="minorHAnsi"/>
        </w:rPr>
        <w:t xml:space="preserve">entering a requisition and </w:t>
      </w:r>
      <w:r>
        <w:rPr>
          <w:rFonts w:asciiTheme="minorHAnsi" w:hAnsiTheme="minorHAnsi" w:cstheme="minorHAnsi"/>
        </w:rPr>
        <w:t xml:space="preserve">creating a purchase order for each invoice as it arrives. </w:t>
      </w:r>
      <w:r w:rsidR="0009209B">
        <w:rPr>
          <w:rFonts w:asciiTheme="minorHAnsi" w:hAnsiTheme="minorHAnsi" w:cstheme="minorHAnsi"/>
        </w:rPr>
        <w:t xml:space="preserve"> Agencies may not create a “drawdown” purchase order. </w:t>
      </w:r>
      <w:r>
        <w:rPr>
          <w:rFonts w:asciiTheme="minorHAnsi" w:hAnsiTheme="minorHAnsi" w:cstheme="minorHAnsi"/>
        </w:rPr>
        <w:t xml:space="preserve"> You may create multiple purchase orders under the same work order, so long as the total dollar amount of the </w:t>
      </w:r>
      <w:r w:rsidR="0023141C">
        <w:rPr>
          <w:rFonts w:asciiTheme="minorHAnsi" w:hAnsiTheme="minorHAnsi" w:cstheme="minorHAnsi"/>
        </w:rPr>
        <w:t xml:space="preserve">CPA </w:t>
      </w:r>
      <w:r>
        <w:rPr>
          <w:rFonts w:asciiTheme="minorHAnsi" w:hAnsiTheme="minorHAnsi" w:cstheme="minorHAnsi"/>
        </w:rPr>
        <w:t>is not exceeded.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5270A7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lastRenderedPageBreak/>
        <w:t xml:space="preserve">An </w:t>
      </w:r>
      <w:r w:rsidR="00022CBE" w:rsidRPr="00425846">
        <w:rPr>
          <w:rFonts w:asciiTheme="minorHAnsi" w:hAnsiTheme="minorHAnsi" w:cstheme="minorHAnsi"/>
        </w:rPr>
        <w:t>online Requ</w:t>
      </w:r>
      <w:r w:rsidRPr="00425846">
        <w:rPr>
          <w:rFonts w:asciiTheme="minorHAnsi" w:hAnsiTheme="minorHAnsi" w:cstheme="minorHAnsi"/>
        </w:rPr>
        <w:t xml:space="preserve">isition </w:t>
      </w:r>
      <w:r w:rsidR="0023141C">
        <w:rPr>
          <w:rFonts w:asciiTheme="minorHAnsi" w:hAnsiTheme="minorHAnsi" w:cstheme="minorHAnsi"/>
        </w:rPr>
        <w:t xml:space="preserve">and purchase order </w:t>
      </w:r>
      <w:r w:rsidRPr="00425846">
        <w:rPr>
          <w:rFonts w:asciiTheme="minorHAnsi" w:hAnsiTheme="minorHAnsi" w:cstheme="minorHAnsi"/>
        </w:rPr>
        <w:t xml:space="preserve">must be created by the agency in </w:t>
      </w:r>
      <w:r w:rsidR="00022CBE" w:rsidRPr="00425846">
        <w:rPr>
          <w:rFonts w:asciiTheme="minorHAnsi" w:hAnsiTheme="minorHAnsi" w:cstheme="minorHAnsi"/>
        </w:rPr>
        <w:t xml:space="preserve">Oracle </w:t>
      </w:r>
      <w:r w:rsidR="00617D02">
        <w:rPr>
          <w:rFonts w:asciiTheme="minorHAnsi" w:hAnsiTheme="minorHAnsi" w:cstheme="minorHAnsi"/>
        </w:rPr>
        <w:t>EBS</w:t>
      </w:r>
      <w:r w:rsidR="00022CBE" w:rsidRPr="00425846">
        <w:rPr>
          <w:rFonts w:asciiTheme="minorHAnsi" w:hAnsiTheme="minorHAnsi" w:cstheme="minorHAnsi"/>
        </w:rPr>
        <w:t>:</w:t>
      </w:r>
    </w:p>
    <w:p w:rsidR="00091998" w:rsidRPr="00425846" w:rsidRDefault="00091998" w:rsidP="00022CBE">
      <w:pPr>
        <w:rPr>
          <w:rFonts w:asciiTheme="minorHAnsi" w:hAnsiTheme="minorHAnsi" w:cstheme="minorHAnsi"/>
        </w:rPr>
      </w:pPr>
    </w:p>
    <w:p w:rsidR="008E5F69" w:rsidRPr="00425846" w:rsidRDefault="00091998" w:rsidP="0009199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Choose a “Non Catalog Request.” </w:t>
      </w:r>
    </w:p>
    <w:p w:rsidR="00091998" w:rsidRPr="00425846" w:rsidRDefault="008E5F69" w:rsidP="0009199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Item Type is</w:t>
      </w:r>
      <w:r w:rsidR="00091998" w:rsidRPr="00425846">
        <w:rPr>
          <w:rFonts w:asciiTheme="minorHAnsi" w:hAnsiTheme="minorHAnsi" w:cstheme="minorHAnsi"/>
        </w:rPr>
        <w:t xml:space="preserve"> “</w:t>
      </w:r>
      <w:r w:rsidRPr="00425846">
        <w:rPr>
          <w:rFonts w:asciiTheme="minorHAnsi" w:hAnsiTheme="minorHAnsi" w:cstheme="minorHAnsi"/>
        </w:rPr>
        <w:t>Services Billed by Quantity</w:t>
      </w:r>
      <w:r w:rsidR="00091998" w:rsidRPr="00425846">
        <w:rPr>
          <w:rFonts w:asciiTheme="minorHAnsi" w:hAnsiTheme="minorHAnsi" w:cstheme="minorHAnsi"/>
        </w:rPr>
        <w:t xml:space="preserve">” </w:t>
      </w:r>
    </w:p>
    <w:p w:rsidR="0009209B" w:rsidRPr="00425846" w:rsidRDefault="0023141C" w:rsidP="000920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</w:t>
      </w:r>
      <w:r w:rsidR="0009209B" w:rsidRPr="00425846">
        <w:rPr>
          <w:rFonts w:asciiTheme="minorHAnsi" w:hAnsiTheme="minorHAnsi" w:cstheme="minorHAnsi"/>
        </w:rPr>
        <w:t xml:space="preserve"> the CPA number </w:t>
      </w:r>
      <w:r>
        <w:rPr>
          <w:rFonts w:asciiTheme="minorHAnsi" w:hAnsiTheme="minorHAnsi" w:cstheme="minorHAnsi"/>
        </w:rPr>
        <w:t xml:space="preserve">found on the approved Consultant Selection Information form </w:t>
      </w:r>
      <w:r w:rsidR="0009209B" w:rsidRPr="00425846">
        <w:rPr>
          <w:rFonts w:asciiTheme="minorHAnsi" w:hAnsiTheme="minorHAnsi" w:cstheme="minorHAnsi"/>
        </w:rPr>
        <w:t>in the Contract Number field</w:t>
      </w:r>
      <w:r>
        <w:rPr>
          <w:rFonts w:asciiTheme="minorHAnsi" w:hAnsiTheme="minorHAnsi" w:cstheme="minorHAnsi"/>
        </w:rPr>
        <w:t>.</w:t>
      </w:r>
    </w:p>
    <w:p w:rsidR="008E5F69" w:rsidRPr="00425846" w:rsidRDefault="008E5F69" w:rsidP="008E5F69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425846">
        <w:rPr>
          <w:rFonts w:asciiTheme="minorHAnsi" w:eastAsia="Times New Roman" w:hAnsiTheme="minorHAnsi" w:cstheme="minorHAnsi"/>
        </w:rPr>
        <w:t>Item description –</w:t>
      </w:r>
      <w:r w:rsidR="0023141C">
        <w:rPr>
          <w:rFonts w:asciiTheme="minorHAnsi" w:eastAsia="Times New Roman" w:hAnsiTheme="minorHAnsi" w:cstheme="minorHAnsi"/>
        </w:rPr>
        <w:t xml:space="preserve"> Use the standard format for your department, which may include the consultant name, the invoice to be paid, and some description of the services</w:t>
      </w:r>
      <w:r w:rsidRPr="00425846">
        <w:rPr>
          <w:rFonts w:asciiTheme="minorHAnsi" w:eastAsia="Times New Roman" w:hAnsiTheme="minorHAnsi" w:cstheme="minorHAnsi"/>
        </w:rPr>
        <w:t>.</w:t>
      </w:r>
      <w:r w:rsidR="00D47F46">
        <w:rPr>
          <w:rFonts w:asciiTheme="minorHAnsi" w:eastAsia="Times New Roman" w:hAnsiTheme="minorHAnsi" w:cstheme="minorHAnsi"/>
        </w:rPr>
        <w:t xml:space="preserve"> (For example: “ABC Consulting – </w:t>
      </w:r>
      <w:r w:rsidR="006A2568">
        <w:rPr>
          <w:rFonts w:asciiTheme="minorHAnsi" w:eastAsia="Times New Roman" w:hAnsiTheme="minorHAnsi" w:cstheme="minorHAnsi"/>
        </w:rPr>
        <w:t xml:space="preserve"> Discrimination Complaint Investigation</w:t>
      </w:r>
      <w:r w:rsidR="00D47F46">
        <w:rPr>
          <w:rFonts w:asciiTheme="minorHAnsi" w:eastAsia="Times New Roman" w:hAnsiTheme="minorHAnsi" w:cstheme="minorHAnsi"/>
        </w:rPr>
        <w:t xml:space="preserve"> </w:t>
      </w:r>
      <w:r w:rsidR="0023141C">
        <w:rPr>
          <w:rFonts w:asciiTheme="minorHAnsi" w:eastAsia="Times New Roman" w:hAnsiTheme="minorHAnsi" w:cstheme="minorHAnsi"/>
        </w:rPr>
        <w:t>-invoice #1234</w:t>
      </w:r>
      <w:r w:rsidR="00D47F46">
        <w:rPr>
          <w:rFonts w:asciiTheme="minorHAnsi" w:eastAsia="Times New Roman" w:hAnsiTheme="minorHAnsi" w:cstheme="minorHAnsi"/>
        </w:rPr>
        <w:t>”)</w:t>
      </w:r>
    </w:p>
    <w:p w:rsidR="00091998" w:rsidRPr="00425846" w:rsidRDefault="00091998" w:rsidP="0009199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Suggested NIGP Code is </w:t>
      </w:r>
      <w:r w:rsidRPr="00425846">
        <w:rPr>
          <w:rFonts w:asciiTheme="minorHAnsi" w:hAnsiTheme="minorHAnsi" w:cstheme="minorHAnsi"/>
          <w:b/>
        </w:rPr>
        <w:t>918.00 “Consulting Services”</w:t>
      </w:r>
    </w:p>
    <w:p w:rsidR="008E5F69" w:rsidRPr="00425846" w:rsidRDefault="008E5F69" w:rsidP="00022CBE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Enter the </w:t>
      </w:r>
      <w:r w:rsidRPr="00D47F46">
        <w:rPr>
          <w:rFonts w:asciiTheme="minorHAnsi" w:hAnsiTheme="minorHAnsi" w:cstheme="minorHAnsi"/>
        </w:rPr>
        <w:t>amoun</w:t>
      </w:r>
      <w:r w:rsidRPr="00425846">
        <w:rPr>
          <w:rFonts w:asciiTheme="minorHAnsi" w:hAnsiTheme="minorHAnsi" w:cstheme="minorHAnsi"/>
          <w:u w:val="single"/>
        </w:rPr>
        <w:t>t</w:t>
      </w:r>
      <w:r w:rsidRPr="00425846">
        <w:rPr>
          <w:rFonts w:asciiTheme="minorHAnsi" w:hAnsiTheme="minorHAnsi" w:cstheme="minorHAnsi"/>
        </w:rPr>
        <w:t xml:space="preserve"> </w:t>
      </w:r>
      <w:r w:rsidR="00D47F46">
        <w:rPr>
          <w:rFonts w:asciiTheme="minorHAnsi" w:hAnsiTheme="minorHAnsi" w:cstheme="minorHAnsi"/>
        </w:rPr>
        <w:t>of the invoice</w:t>
      </w:r>
      <w:r w:rsidRPr="00425846">
        <w:rPr>
          <w:rFonts w:asciiTheme="minorHAnsi" w:hAnsiTheme="minorHAnsi" w:cstheme="minorHAnsi"/>
        </w:rPr>
        <w:t xml:space="preserve">.  (Quantity = </w:t>
      </w:r>
      <w:r w:rsidR="00D47F46">
        <w:rPr>
          <w:rFonts w:asciiTheme="minorHAnsi" w:hAnsiTheme="minorHAnsi" w:cstheme="minorHAnsi"/>
        </w:rPr>
        <w:t>“1”</w:t>
      </w:r>
      <w:r w:rsidRPr="00425846">
        <w:rPr>
          <w:rFonts w:asciiTheme="minorHAnsi" w:hAnsiTheme="minorHAnsi" w:cstheme="minorHAnsi"/>
        </w:rPr>
        <w:t>, Unit of Measure = “</w:t>
      </w:r>
      <w:r w:rsidR="00D47F46">
        <w:rPr>
          <w:rFonts w:asciiTheme="minorHAnsi" w:hAnsiTheme="minorHAnsi" w:cstheme="minorHAnsi"/>
        </w:rPr>
        <w:t>Each”, and Rate per Unit = dollar amount of the invoice</w:t>
      </w:r>
      <w:r w:rsidRPr="00425846">
        <w:rPr>
          <w:rFonts w:asciiTheme="minorHAnsi" w:hAnsiTheme="minorHAnsi" w:cstheme="minorHAnsi"/>
        </w:rPr>
        <w:t xml:space="preserve">)  </w:t>
      </w:r>
    </w:p>
    <w:p w:rsidR="00022CBE" w:rsidRPr="00425846" w:rsidRDefault="00022CBE" w:rsidP="00022CBE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25846">
        <w:rPr>
          <w:rFonts w:asciiTheme="minorHAnsi" w:eastAsia="Times New Roman" w:hAnsiTheme="minorHAnsi" w:cstheme="minorHAnsi"/>
        </w:rPr>
        <w:t xml:space="preserve">Buyer </w:t>
      </w:r>
      <w:r w:rsidR="005270A7" w:rsidRPr="00425846">
        <w:rPr>
          <w:rFonts w:asciiTheme="minorHAnsi" w:eastAsia="Times New Roman" w:hAnsiTheme="minorHAnsi" w:cstheme="minorHAnsi"/>
        </w:rPr>
        <w:t>–</w:t>
      </w:r>
      <w:r w:rsidRPr="00425846">
        <w:rPr>
          <w:rFonts w:asciiTheme="minorHAnsi" w:eastAsia="Times New Roman" w:hAnsiTheme="minorHAnsi" w:cstheme="minorHAnsi"/>
        </w:rPr>
        <w:t xml:space="preserve"> </w:t>
      </w:r>
      <w:r w:rsidR="00D47F46">
        <w:rPr>
          <w:rFonts w:asciiTheme="minorHAnsi" w:eastAsia="Times New Roman" w:hAnsiTheme="minorHAnsi" w:cstheme="minorHAnsi"/>
        </w:rPr>
        <w:t>Nakamichi, Victoria</w:t>
      </w:r>
    </w:p>
    <w:p w:rsidR="002B28B5" w:rsidRPr="00425846" w:rsidRDefault="002B28B5" w:rsidP="002B28B5">
      <w:pPr>
        <w:ind w:left="360"/>
        <w:rPr>
          <w:rFonts w:asciiTheme="minorHAnsi" w:eastAsia="Times New Roman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Once approved by your agency Oracle Approver, the Procurement and</w:t>
      </w:r>
      <w:r w:rsidR="005270A7" w:rsidRPr="00425846">
        <w:rPr>
          <w:rFonts w:asciiTheme="minorHAnsi" w:hAnsiTheme="minorHAnsi" w:cstheme="minorHAnsi"/>
        </w:rPr>
        <w:t xml:space="preserve"> Contract Services Section (PCS</w:t>
      </w:r>
      <w:r w:rsidRPr="00425846">
        <w:rPr>
          <w:rFonts w:asciiTheme="minorHAnsi" w:hAnsiTheme="minorHAnsi" w:cstheme="minorHAnsi"/>
        </w:rPr>
        <w:t>) Buyer will c</w:t>
      </w:r>
      <w:r w:rsidR="002771A8" w:rsidRPr="00425846">
        <w:rPr>
          <w:rFonts w:asciiTheme="minorHAnsi" w:hAnsiTheme="minorHAnsi" w:cstheme="minorHAnsi"/>
        </w:rPr>
        <w:t>reate</w:t>
      </w:r>
      <w:r w:rsidR="0009209B">
        <w:rPr>
          <w:rFonts w:asciiTheme="minorHAnsi" w:hAnsiTheme="minorHAnsi" w:cstheme="minorHAnsi"/>
        </w:rPr>
        <w:t xml:space="preserve"> a Purchase Order. </w:t>
      </w:r>
      <w:r w:rsidR="00304E1D">
        <w:rPr>
          <w:rFonts w:asciiTheme="minorHAnsi" w:hAnsiTheme="minorHAnsi" w:cstheme="minorHAnsi"/>
        </w:rPr>
        <w:t xml:space="preserve"> You may then receive the invoice in Oracle EBS</w:t>
      </w:r>
      <w:r w:rsidR="00617D02">
        <w:rPr>
          <w:rFonts w:asciiTheme="minorHAnsi" w:hAnsiTheme="minorHAnsi" w:cstheme="minorHAnsi"/>
        </w:rPr>
        <w:t>, and send the original invoice to Accounts Payable for payment</w:t>
      </w:r>
      <w:r w:rsidR="00304E1D">
        <w:rPr>
          <w:rFonts w:asciiTheme="minorHAnsi" w:hAnsiTheme="minorHAnsi" w:cstheme="minorHAnsi"/>
        </w:rPr>
        <w:t>.</w:t>
      </w:r>
      <w:r w:rsidR="00617D02">
        <w:rPr>
          <w:rFonts w:asciiTheme="minorHAnsi" w:hAnsiTheme="minorHAnsi" w:cstheme="minorHAnsi"/>
        </w:rPr>
        <w:t xml:space="preserve"> Remember to write the Purchase Order number on the invoice before sending it to Accounts Payable.</w:t>
      </w:r>
    </w:p>
    <w:p w:rsidR="002B28B5" w:rsidRPr="00425846" w:rsidRDefault="002B28B5" w:rsidP="00022CBE">
      <w:pPr>
        <w:rPr>
          <w:rFonts w:asciiTheme="minorHAnsi" w:hAnsiTheme="minorHAnsi" w:cstheme="minorHAnsi"/>
        </w:rPr>
      </w:pPr>
    </w:p>
    <w:p w:rsidR="002B28B5" w:rsidRPr="00425846" w:rsidRDefault="002B28B5" w:rsidP="00022CBE">
      <w:pPr>
        <w:rPr>
          <w:rFonts w:asciiTheme="minorHAnsi" w:hAnsiTheme="minorHAnsi" w:cstheme="minorHAnsi"/>
          <w:b/>
        </w:rPr>
      </w:pPr>
      <w:r w:rsidRPr="00425846">
        <w:rPr>
          <w:rFonts w:asciiTheme="minorHAnsi" w:hAnsiTheme="minorHAnsi" w:cstheme="minorHAnsi"/>
          <w:b/>
        </w:rPr>
        <w:t>Other Information:</w:t>
      </w:r>
    </w:p>
    <w:p w:rsidR="002B28B5" w:rsidRPr="00425846" w:rsidRDefault="002B28B5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2B28B5" w:rsidRPr="00425846" w:rsidRDefault="005270A7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HRD does not need copies of the invoices, or the consultant work product.  </w:t>
      </w:r>
      <w:r w:rsidR="002B28B5" w:rsidRPr="00425846">
        <w:rPr>
          <w:rFonts w:asciiTheme="minorHAnsi" w:hAnsiTheme="minorHAnsi" w:cstheme="minorHAnsi"/>
        </w:rPr>
        <w:t xml:space="preserve">Agencies should retain copies of the solicitations, responses and selection materials for 3 years in case of audit or a public records request. </w:t>
      </w:r>
    </w:p>
    <w:p w:rsidR="005270A7" w:rsidRPr="00425846" w:rsidRDefault="005270A7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In some cases, the agency may request follow-up work beyond the original scope of the</w:t>
      </w:r>
      <w:r w:rsidR="005270A7" w:rsidRPr="00425846">
        <w:rPr>
          <w:rFonts w:asciiTheme="minorHAnsi" w:hAnsiTheme="minorHAnsi" w:cstheme="minorHAnsi"/>
        </w:rPr>
        <w:t xml:space="preserve"> work</w:t>
      </w:r>
      <w:r w:rsidR="0023141C">
        <w:rPr>
          <w:rFonts w:asciiTheme="minorHAnsi" w:hAnsiTheme="minorHAnsi" w:cstheme="minorHAnsi"/>
        </w:rPr>
        <w:t>.  If additional time or</w:t>
      </w:r>
      <w:r w:rsidRPr="00425846">
        <w:rPr>
          <w:rFonts w:asciiTheme="minorHAnsi" w:hAnsiTheme="minorHAnsi" w:cstheme="minorHAnsi"/>
        </w:rPr>
        <w:t xml:space="preserve"> compensation is needed, the </w:t>
      </w:r>
      <w:r w:rsidR="0023141C">
        <w:rPr>
          <w:rFonts w:asciiTheme="minorHAnsi" w:hAnsiTheme="minorHAnsi" w:cstheme="minorHAnsi"/>
        </w:rPr>
        <w:t>CPA</w:t>
      </w:r>
      <w:r w:rsidRPr="00425846">
        <w:rPr>
          <w:rFonts w:asciiTheme="minorHAnsi" w:hAnsiTheme="minorHAnsi" w:cstheme="minorHAnsi"/>
        </w:rPr>
        <w:t xml:space="preserve"> may be amended quickly with a single-page work order amendment.  Please contact HRD for a copy of this form, which must again be signed by the project manager, consultant, and HRD.</w:t>
      </w:r>
      <w:r w:rsidR="00A125CC" w:rsidRPr="00425846">
        <w:rPr>
          <w:rFonts w:asciiTheme="minorHAnsi" w:hAnsiTheme="minorHAnsi" w:cstheme="minorHAnsi"/>
        </w:rPr>
        <w:t xml:space="preserve">  HRD will transmit the signed contract amendment form to Procurement.  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  <w:i/>
          <w:u w:val="single"/>
        </w:rPr>
      </w:pPr>
      <w:r w:rsidRPr="00425846">
        <w:rPr>
          <w:rFonts w:asciiTheme="minorHAnsi" w:hAnsiTheme="minorHAnsi" w:cstheme="minorHAnsi"/>
        </w:rPr>
        <w:t xml:space="preserve">The King County Prosecuting Attorney’s Office (PAO) is not required to use a competitive process to procure legal services in defense of the </w:t>
      </w:r>
      <w:r w:rsidR="00A125CC" w:rsidRPr="00425846">
        <w:rPr>
          <w:rFonts w:asciiTheme="minorHAnsi" w:hAnsiTheme="minorHAnsi" w:cstheme="minorHAnsi"/>
        </w:rPr>
        <w:t>C</w:t>
      </w:r>
      <w:r w:rsidRPr="00425846">
        <w:rPr>
          <w:rFonts w:asciiTheme="minorHAnsi" w:hAnsiTheme="minorHAnsi" w:cstheme="minorHAnsi"/>
        </w:rPr>
        <w:t>ounty, and does not need to use the consultant pool or follow the consultant selection process.  However, if an agency other than the PAO is paying for a</w:t>
      </w:r>
      <w:r w:rsidR="002771A8" w:rsidRPr="00425846">
        <w:rPr>
          <w:rFonts w:asciiTheme="minorHAnsi" w:hAnsiTheme="minorHAnsi" w:cstheme="minorHAnsi"/>
        </w:rPr>
        <w:t xml:space="preserve"> workplace </w:t>
      </w:r>
      <w:r w:rsidRPr="00425846">
        <w:rPr>
          <w:rFonts w:asciiTheme="minorHAnsi" w:hAnsiTheme="minorHAnsi" w:cstheme="minorHAnsi"/>
        </w:rPr>
        <w:t xml:space="preserve">investigator from the pool, that agency </w:t>
      </w:r>
      <w:r w:rsidR="006A2568">
        <w:rPr>
          <w:rFonts w:asciiTheme="minorHAnsi" w:hAnsiTheme="minorHAnsi" w:cstheme="minorHAnsi"/>
        </w:rPr>
        <w:t xml:space="preserve">or PAO </w:t>
      </w:r>
      <w:r w:rsidRPr="00425846">
        <w:rPr>
          <w:rFonts w:asciiTheme="minorHAnsi" w:hAnsiTheme="minorHAnsi" w:cstheme="minorHAnsi"/>
        </w:rPr>
        <w:t>will need to work with HRD to get a work order number</w:t>
      </w:r>
      <w:r w:rsidR="006A2568">
        <w:rPr>
          <w:rFonts w:asciiTheme="minorHAnsi" w:hAnsiTheme="minorHAnsi" w:cstheme="minorHAnsi"/>
        </w:rPr>
        <w:t>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2B28B5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If there are any questions or problems, or if you have any feedback to share about your experience with a consultant, please contact HRD.</w:t>
      </w:r>
    </w:p>
    <w:sectPr w:rsidR="00022CBE" w:rsidRPr="00425846" w:rsidSect="00E9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166"/>
    <w:multiLevelType w:val="hybridMultilevel"/>
    <w:tmpl w:val="B70C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505AF"/>
    <w:multiLevelType w:val="multilevel"/>
    <w:tmpl w:val="83C21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CBE"/>
    <w:rsid w:val="00022CBE"/>
    <w:rsid w:val="00091998"/>
    <w:rsid w:val="0009209B"/>
    <w:rsid w:val="000A7723"/>
    <w:rsid w:val="000E0E18"/>
    <w:rsid w:val="00100D51"/>
    <w:rsid w:val="001B7111"/>
    <w:rsid w:val="0023141C"/>
    <w:rsid w:val="0025367D"/>
    <w:rsid w:val="002771A8"/>
    <w:rsid w:val="002B28B5"/>
    <w:rsid w:val="00304E1D"/>
    <w:rsid w:val="00425846"/>
    <w:rsid w:val="004A7CE0"/>
    <w:rsid w:val="004C7B15"/>
    <w:rsid w:val="004D0AE6"/>
    <w:rsid w:val="005270A7"/>
    <w:rsid w:val="005A5370"/>
    <w:rsid w:val="00617D02"/>
    <w:rsid w:val="00623C86"/>
    <w:rsid w:val="006A2568"/>
    <w:rsid w:val="00771CCA"/>
    <w:rsid w:val="00801214"/>
    <w:rsid w:val="008167A4"/>
    <w:rsid w:val="008C752A"/>
    <w:rsid w:val="008E5F69"/>
    <w:rsid w:val="008F6EFF"/>
    <w:rsid w:val="00971CCA"/>
    <w:rsid w:val="00A125CC"/>
    <w:rsid w:val="00AF3F09"/>
    <w:rsid w:val="00B85911"/>
    <w:rsid w:val="00BD7DCA"/>
    <w:rsid w:val="00D25E5F"/>
    <w:rsid w:val="00D47F46"/>
    <w:rsid w:val="00D615A7"/>
    <w:rsid w:val="00D63706"/>
    <w:rsid w:val="00D77535"/>
    <w:rsid w:val="00DC1960"/>
    <w:rsid w:val="00DD7C93"/>
    <w:rsid w:val="00E926B1"/>
    <w:rsid w:val="00E94582"/>
    <w:rsid w:val="00E94701"/>
    <w:rsid w:val="00EC0819"/>
    <w:rsid w:val="00EE301F"/>
    <w:rsid w:val="00F32B8A"/>
    <w:rsid w:val="00F71C8B"/>
    <w:rsid w:val="00FE608D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B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feltong</dc:creator>
  <cp:lastModifiedBy>Felton, Greg</cp:lastModifiedBy>
  <cp:revision>7</cp:revision>
  <cp:lastPrinted>2012-02-11T00:09:00Z</cp:lastPrinted>
  <dcterms:created xsi:type="dcterms:W3CDTF">2013-09-24T17:30:00Z</dcterms:created>
  <dcterms:modified xsi:type="dcterms:W3CDTF">2016-10-11T19:18:00Z</dcterms:modified>
</cp:coreProperties>
</file>