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E141" w14:textId="1056D66F" w:rsidR="00190412" w:rsidRDefault="00F5523E" w:rsidP="00F379F3">
      <w:pPr>
        <w:jc w:val="center"/>
      </w:pPr>
      <w:r>
        <w:rPr>
          <w:noProof/>
        </w:rPr>
        <w:drawing>
          <wp:inline distT="0" distB="0" distL="0" distR="0" wp14:anchorId="0209C0A8" wp14:editId="1C9EBA1E">
            <wp:extent cx="3587750" cy="269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7750" cy="2692400"/>
                    </a:xfrm>
                    <a:prstGeom prst="rect">
                      <a:avLst/>
                    </a:prstGeom>
                    <a:noFill/>
                    <a:ln>
                      <a:noFill/>
                    </a:ln>
                  </pic:spPr>
                </pic:pic>
              </a:graphicData>
            </a:graphic>
          </wp:inline>
        </w:drawing>
      </w:r>
    </w:p>
    <w:p w14:paraId="348A64A3" w14:textId="77777777" w:rsidR="00F379F3" w:rsidRDefault="00F379F3"/>
    <w:p w14:paraId="3C439BE1" w14:textId="77777777" w:rsidR="00F379F3" w:rsidRDefault="00F379F3"/>
    <w:p w14:paraId="08BFD857" w14:textId="77777777" w:rsidR="00F379F3" w:rsidRDefault="00F379F3"/>
    <w:p w14:paraId="42DB2DAA" w14:textId="77777777" w:rsidR="00F379F3" w:rsidRDefault="00F379F3" w:rsidP="00F379F3">
      <w:pPr>
        <w:pBdr>
          <w:top w:val="single" w:sz="4" w:space="1" w:color="auto"/>
          <w:bottom w:val="single" w:sz="4" w:space="1" w:color="auto"/>
        </w:pBdr>
        <w:jc w:val="center"/>
        <w:rPr>
          <w:b/>
          <w:sz w:val="36"/>
          <w:szCs w:val="36"/>
        </w:rPr>
      </w:pPr>
    </w:p>
    <w:p w14:paraId="6D73A51A" w14:textId="77777777" w:rsidR="00F379F3" w:rsidRPr="00F379F3" w:rsidRDefault="00F379F3" w:rsidP="00F379F3">
      <w:pPr>
        <w:pBdr>
          <w:top w:val="single" w:sz="4" w:space="1" w:color="auto"/>
          <w:bottom w:val="single" w:sz="4" w:space="1" w:color="auto"/>
        </w:pBdr>
        <w:jc w:val="center"/>
        <w:rPr>
          <w:b/>
          <w:sz w:val="36"/>
          <w:szCs w:val="36"/>
        </w:rPr>
      </w:pPr>
      <w:r w:rsidRPr="00F379F3">
        <w:rPr>
          <w:b/>
          <w:sz w:val="36"/>
          <w:szCs w:val="36"/>
        </w:rPr>
        <w:t>King County Engagement Survey Action Planning</w:t>
      </w:r>
    </w:p>
    <w:p w14:paraId="19426036" w14:textId="029723D2" w:rsidR="00341061" w:rsidRDefault="00F379F3" w:rsidP="00341061">
      <w:pPr>
        <w:pBdr>
          <w:top w:val="single" w:sz="4" w:space="1" w:color="auto"/>
          <w:bottom w:val="single" w:sz="4" w:space="1" w:color="auto"/>
        </w:pBdr>
        <w:jc w:val="center"/>
        <w:rPr>
          <w:b/>
          <w:sz w:val="36"/>
          <w:szCs w:val="36"/>
        </w:rPr>
      </w:pPr>
      <w:r w:rsidRPr="00F379F3">
        <w:rPr>
          <w:b/>
          <w:sz w:val="36"/>
          <w:szCs w:val="36"/>
        </w:rPr>
        <w:t>Discussion Guide and Tool Kit</w:t>
      </w:r>
    </w:p>
    <w:p w14:paraId="7B45D98C" w14:textId="243BE625" w:rsidR="00341061" w:rsidRPr="00341061" w:rsidRDefault="00341061" w:rsidP="00341061">
      <w:pPr>
        <w:pBdr>
          <w:top w:val="single" w:sz="4" w:space="1" w:color="auto"/>
          <w:bottom w:val="single" w:sz="4" w:space="1" w:color="auto"/>
        </w:pBdr>
        <w:jc w:val="center"/>
        <w:rPr>
          <w:b/>
          <w:i/>
          <w:iCs/>
          <w:sz w:val="28"/>
          <w:szCs w:val="28"/>
        </w:rPr>
      </w:pPr>
      <w:r w:rsidRPr="00341061">
        <w:rPr>
          <w:b/>
          <w:i/>
          <w:iCs/>
          <w:sz w:val="28"/>
          <w:szCs w:val="28"/>
        </w:rPr>
        <w:t>Focus on Wellbeing and Belonging</w:t>
      </w:r>
    </w:p>
    <w:p w14:paraId="5BB9A916" w14:textId="77777777" w:rsidR="00F379F3" w:rsidRPr="00F379F3" w:rsidRDefault="00F379F3" w:rsidP="00F379F3">
      <w:pPr>
        <w:pBdr>
          <w:top w:val="single" w:sz="4" w:space="1" w:color="auto"/>
          <w:bottom w:val="single" w:sz="4" w:space="1" w:color="auto"/>
        </w:pBdr>
        <w:jc w:val="center"/>
        <w:rPr>
          <w:b/>
        </w:rPr>
      </w:pPr>
    </w:p>
    <w:p w14:paraId="7C988E0D" w14:textId="77777777" w:rsidR="00F379F3" w:rsidRDefault="00F379F3">
      <w:pPr>
        <w:rPr>
          <w:b/>
        </w:rPr>
      </w:pPr>
      <w:r>
        <w:rPr>
          <w:b/>
        </w:rPr>
        <w:br w:type="page"/>
      </w:r>
    </w:p>
    <w:p w14:paraId="038E797E" w14:textId="77777777" w:rsidR="0003047A" w:rsidRPr="002C3802" w:rsidRDefault="0003047A" w:rsidP="0003047A">
      <w:pPr>
        <w:rPr>
          <w:sz w:val="28"/>
          <w:szCs w:val="28"/>
        </w:rPr>
      </w:pPr>
      <w:r w:rsidRPr="002C3802">
        <w:rPr>
          <w:b/>
          <w:sz w:val="28"/>
          <w:szCs w:val="28"/>
        </w:rPr>
        <w:lastRenderedPageBreak/>
        <w:t>Table of Contents</w:t>
      </w:r>
    </w:p>
    <w:p w14:paraId="0BD7987D" w14:textId="77777777" w:rsidR="0003047A" w:rsidRPr="00EB1E51" w:rsidRDefault="0003047A">
      <w:pPr>
        <w:rPr>
          <w:b/>
        </w:rPr>
      </w:pPr>
      <w:r w:rsidRPr="00EB1E51">
        <w:rPr>
          <w:b/>
        </w:rPr>
        <w:t>Background</w:t>
      </w:r>
      <w:r w:rsidR="00EB1E51" w:rsidRPr="00EB1E51">
        <w:rPr>
          <w:b/>
        </w:rPr>
        <w:tab/>
      </w:r>
      <w:r w:rsidR="00EB1E51" w:rsidRPr="00EB1E51">
        <w:rPr>
          <w:b/>
        </w:rPr>
        <w:tab/>
      </w:r>
      <w:r w:rsidR="00EB1E51" w:rsidRPr="00EB1E51">
        <w:rPr>
          <w:b/>
        </w:rPr>
        <w:tab/>
      </w:r>
      <w:r w:rsidR="00EB1E51" w:rsidRPr="00EB1E51">
        <w:rPr>
          <w:b/>
        </w:rPr>
        <w:tab/>
      </w:r>
      <w:r w:rsidR="00EB1E51" w:rsidRPr="00EB1E51">
        <w:rPr>
          <w:b/>
        </w:rPr>
        <w:tab/>
      </w:r>
      <w:r w:rsidR="00EB1E51" w:rsidRPr="00EB1E51">
        <w:rPr>
          <w:b/>
        </w:rPr>
        <w:tab/>
      </w:r>
      <w:r w:rsidR="00EB1E51" w:rsidRPr="00EB1E51">
        <w:rPr>
          <w:b/>
        </w:rPr>
        <w:tab/>
      </w:r>
      <w:r w:rsidR="00EB1E51" w:rsidRPr="00EB1E51">
        <w:rPr>
          <w:b/>
        </w:rPr>
        <w:tab/>
      </w:r>
      <w:r w:rsidR="00EB1E51" w:rsidRPr="00EB1E51">
        <w:rPr>
          <w:b/>
        </w:rPr>
        <w:tab/>
      </w:r>
      <w:r w:rsidR="00EB1E51" w:rsidRPr="00EB1E51">
        <w:rPr>
          <w:b/>
        </w:rPr>
        <w:tab/>
      </w:r>
      <w:r w:rsidR="00EB1E51" w:rsidRPr="00EB1E51">
        <w:rPr>
          <w:b/>
        </w:rPr>
        <w:tab/>
        <w:t>3</w:t>
      </w:r>
    </w:p>
    <w:p w14:paraId="0123F05B" w14:textId="28591896" w:rsidR="0003047A" w:rsidRPr="00EB1E51" w:rsidRDefault="0003047A">
      <w:pPr>
        <w:rPr>
          <w:b/>
        </w:rPr>
      </w:pPr>
      <w:r w:rsidRPr="00EB1E51">
        <w:rPr>
          <w:b/>
        </w:rPr>
        <w:t>Timeline and Expectations</w:t>
      </w:r>
      <w:r w:rsidR="00EB1E51" w:rsidRPr="00EB1E51">
        <w:rPr>
          <w:b/>
        </w:rPr>
        <w:tab/>
      </w:r>
      <w:r w:rsidR="00EB1E51" w:rsidRPr="00EB1E51">
        <w:rPr>
          <w:b/>
        </w:rPr>
        <w:tab/>
      </w:r>
      <w:r w:rsidR="00EB1E51" w:rsidRPr="00EB1E51">
        <w:rPr>
          <w:b/>
        </w:rPr>
        <w:tab/>
      </w:r>
      <w:r w:rsidR="00EB1E51" w:rsidRPr="00EB1E51">
        <w:rPr>
          <w:b/>
        </w:rPr>
        <w:tab/>
      </w:r>
      <w:r w:rsidR="00EB1E51" w:rsidRPr="00EB1E51">
        <w:rPr>
          <w:b/>
        </w:rPr>
        <w:tab/>
      </w:r>
      <w:r w:rsidR="00EB1E51" w:rsidRPr="00EB1E51">
        <w:rPr>
          <w:b/>
        </w:rPr>
        <w:tab/>
      </w:r>
      <w:r w:rsidR="00EB1E51" w:rsidRPr="00EB1E51">
        <w:rPr>
          <w:b/>
        </w:rPr>
        <w:tab/>
      </w:r>
      <w:r w:rsidR="00EB1E51" w:rsidRPr="00EB1E51">
        <w:rPr>
          <w:b/>
        </w:rPr>
        <w:tab/>
      </w:r>
      <w:r w:rsidR="00EB1E51" w:rsidRPr="00EB1E51">
        <w:rPr>
          <w:b/>
        </w:rPr>
        <w:tab/>
      </w:r>
      <w:r w:rsidR="00F7157C">
        <w:rPr>
          <w:b/>
        </w:rPr>
        <w:t>5</w:t>
      </w:r>
    </w:p>
    <w:p w14:paraId="5AC87560" w14:textId="102D2069" w:rsidR="0003047A" w:rsidRPr="00EB1E51" w:rsidRDefault="00EB1E51">
      <w:pPr>
        <w:rPr>
          <w:b/>
        </w:rPr>
      </w:pPr>
      <w:r>
        <w:rPr>
          <w:b/>
        </w:rPr>
        <w:t>Sharing the Results with Your Team</w:t>
      </w:r>
      <w:r w:rsidR="00593828">
        <w:rPr>
          <w:b/>
        </w:rPr>
        <w:t xml:space="preserve">       </w:t>
      </w:r>
      <w:r w:rsidR="00593828">
        <w:rPr>
          <w:b/>
        </w:rPr>
        <w:tab/>
      </w:r>
      <w:r w:rsidRPr="00EB1E51">
        <w:rPr>
          <w:b/>
        </w:rPr>
        <w:tab/>
      </w:r>
      <w:r w:rsidRPr="00EB1E51">
        <w:rPr>
          <w:b/>
        </w:rPr>
        <w:tab/>
      </w:r>
      <w:r w:rsidRPr="00EB1E51">
        <w:rPr>
          <w:b/>
        </w:rPr>
        <w:tab/>
      </w:r>
      <w:r w:rsidRPr="00EB1E51">
        <w:rPr>
          <w:b/>
        </w:rPr>
        <w:tab/>
      </w:r>
      <w:r w:rsidRPr="00EB1E51">
        <w:rPr>
          <w:b/>
        </w:rPr>
        <w:tab/>
      </w:r>
      <w:r w:rsidRPr="00EB1E51">
        <w:rPr>
          <w:b/>
        </w:rPr>
        <w:tab/>
      </w:r>
      <w:r w:rsidRPr="00EB1E51">
        <w:rPr>
          <w:b/>
        </w:rPr>
        <w:tab/>
      </w:r>
      <w:r w:rsidR="00F7157C">
        <w:rPr>
          <w:b/>
        </w:rPr>
        <w:t>6</w:t>
      </w:r>
    </w:p>
    <w:p w14:paraId="574BC50F" w14:textId="11D5CEDE" w:rsidR="00EB1E51" w:rsidRDefault="0003047A">
      <w:r>
        <w:tab/>
      </w:r>
      <w:r w:rsidR="00EB1E51">
        <w:t>Survey data discussion sample agenda</w:t>
      </w:r>
      <w:r w:rsidR="00EB1E51">
        <w:tab/>
      </w:r>
      <w:r w:rsidR="00EB1E51">
        <w:tab/>
      </w:r>
      <w:r w:rsidR="00EB1E51">
        <w:tab/>
      </w:r>
      <w:r w:rsidR="00EB1E51">
        <w:tab/>
      </w:r>
      <w:r w:rsidR="00EB1E51">
        <w:tab/>
      </w:r>
      <w:r w:rsidR="00EB1E51">
        <w:tab/>
      </w:r>
      <w:r w:rsidR="00EB1E51">
        <w:tab/>
      </w:r>
      <w:r w:rsidR="00F7157C">
        <w:t>7</w:t>
      </w:r>
    </w:p>
    <w:p w14:paraId="10D3A5F2" w14:textId="59C2F0B6" w:rsidR="0003047A" w:rsidRDefault="0003047A" w:rsidP="00EB1E51">
      <w:pPr>
        <w:ind w:firstLine="720"/>
      </w:pPr>
      <w:r>
        <w:t>Leading and Facilitating the Survey Report Discussion</w:t>
      </w:r>
      <w:r w:rsidR="00EB1E51">
        <w:tab/>
      </w:r>
      <w:r w:rsidR="002C3802">
        <w:tab/>
      </w:r>
      <w:r w:rsidR="002C3802">
        <w:tab/>
      </w:r>
      <w:r w:rsidR="002C3802">
        <w:tab/>
      </w:r>
      <w:r w:rsidR="002C3802">
        <w:tab/>
      </w:r>
      <w:r w:rsidR="00F7157C">
        <w:t>8</w:t>
      </w:r>
      <w:r w:rsidR="00EB1E51">
        <w:tab/>
      </w:r>
    </w:p>
    <w:p w14:paraId="2291F20F" w14:textId="77777777" w:rsidR="00EB1E51" w:rsidRDefault="00EB1E51" w:rsidP="002C3802">
      <w:pPr>
        <w:ind w:left="720" w:firstLine="720"/>
      </w:pPr>
      <w:r>
        <w:t>The Role of the Leader</w:t>
      </w:r>
      <w:r w:rsidR="00ED2BA7">
        <w:tab/>
      </w:r>
    </w:p>
    <w:p w14:paraId="53FFE551" w14:textId="77777777" w:rsidR="00EB1E51" w:rsidRDefault="00EB1E51" w:rsidP="002C3802">
      <w:pPr>
        <w:ind w:left="720" w:firstLine="720"/>
      </w:pPr>
      <w:r>
        <w:t>The Role of the Team</w:t>
      </w:r>
    </w:p>
    <w:p w14:paraId="1B0D334A" w14:textId="61B18647" w:rsidR="00EB1E51" w:rsidRDefault="00EB1E51" w:rsidP="00EB1E51">
      <w:pPr>
        <w:ind w:firstLine="720"/>
      </w:pPr>
      <w:proofErr w:type="gramStart"/>
      <w:r>
        <w:t>Do</w:t>
      </w:r>
      <w:r w:rsidR="00593828">
        <w:t>’s</w:t>
      </w:r>
      <w:proofErr w:type="gramEnd"/>
      <w:r w:rsidR="00593828">
        <w:t xml:space="preserve"> and Don’ts </w:t>
      </w:r>
      <w:r>
        <w:tab/>
      </w:r>
      <w:r>
        <w:tab/>
      </w:r>
      <w:r>
        <w:tab/>
      </w:r>
      <w:r>
        <w:tab/>
      </w:r>
      <w:r>
        <w:tab/>
      </w:r>
      <w:r>
        <w:tab/>
      </w:r>
      <w:r>
        <w:tab/>
      </w:r>
      <w:r>
        <w:tab/>
      </w:r>
      <w:r>
        <w:tab/>
      </w:r>
      <w:r w:rsidR="00F7157C">
        <w:t>8</w:t>
      </w:r>
    </w:p>
    <w:p w14:paraId="64754FB5" w14:textId="24452C9D" w:rsidR="00EB1E51" w:rsidRDefault="00EB1E51" w:rsidP="00EB1E51">
      <w:pPr>
        <w:ind w:firstLine="720"/>
      </w:pPr>
      <w:r>
        <w:t>Core Practices of a Skilled Facilitator</w:t>
      </w:r>
      <w:r>
        <w:tab/>
      </w:r>
      <w:r>
        <w:tab/>
      </w:r>
      <w:r>
        <w:tab/>
      </w:r>
      <w:r>
        <w:tab/>
      </w:r>
      <w:r>
        <w:tab/>
      </w:r>
      <w:r>
        <w:tab/>
      </w:r>
      <w:r>
        <w:tab/>
      </w:r>
      <w:r w:rsidR="00F7157C">
        <w:t>9</w:t>
      </w:r>
    </w:p>
    <w:p w14:paraId="037FCAF1" w14:textId="37F32E4A" w:rsidR="00314BDF" w:rsidRDefault="001F11F3">
      <w:pPr>
        <w:rPr>
          <w:b/>
        </w:rPr>
      </w:pPr>
      <w:r>
        <w:rPr>
          <w:b/>
        </w:rPr>
        <w:t xml:space="preserve">Choose Action Plan Focus </w:t>
      </w:r>
      <w:r w:rsidR="000D0690">
        <w:rPr>
          <w:b/>
        </w:rPr>
        <w:t>a</w:t>
      </w:r>
      <w:r>
        <w:rPr>
          <w:b/>
        </w:rPr>
        <w:t>nd Actions to Take</w:t>
      </w:r>
      <w:r w:rsidR="00314BDF">
        <w:rPr>
          <w:b/>
        </w:rPr>
        <w:tab/>
      </w:r>
      <w:r w:rsidR="00314BDF">
        <w:rPr>
          <w:b/>
        </w:rPr>
        <w:tab/>
      </w:r>
      <w:r w:rsidR="00314BDF">
        <w:rPr>
          <w:b/>
        </w:rPr>
        <w:tab/>
      </w:r>
      <w:r w:rsidR="00314BDF">
        <w:rPr>
          <w:b/>
        </w:rPr>
        <w:tab/>
      </w:r>
      <w:r w:rsidR="00314BDF">
        <w:rPr>
          <w:b/>
        </w:rPr>
        <w:tab/>
      </w:r>
      <w:r w:rsidR="00314BDF">
        <w:rPr>
          <w:b/>
        </w:rPr>
        <w:tab/>
      </w:r>
      <w:r w:rsidR="00314BDF">
        <w:rPr>
          <w:b/>
        </w:rPr>
        <w:tab/>
      </w:r>
      <w:r w:rsidR="002C3802">
        <w:rPr>
          <w:b/>
        </w:rPr>
        <w:t>1</w:t>
      </w:r>
      <w:r w:rsidR="00F7157C">
        <w:rPr>
          <w:b/>
        </w:rPr>
        <w:t>0</w:t>
      </w:r>
    </w:p>
    <w:p w14:paraId="58994083" w14:textId="7E558F0A" w:rsidR="006D1200" w:rsidRDefault="0003047A">
      <w:r>
        <w:tab/>
      </w:r>
      <w:r w:rsidR="006D1200">
        <w:t>Sample Work Session Agenda</w:t>
      </w:r>
      <w:r w:rsidR="002C3802">
        <w:tab/>
      </w:r>
      <w:r w:rsidR="002C3802">
        <w:tab/>
      </w:r>
      <w:r w:rsidR="002C3802">
        <w:tab/>
      </w:r>
      <w:r w:rsidR="002C3802">
        <w:tab/>
      </w:r>
      <w:r w:rsidR="002C3802">
        <w:tab/>
      </w:r>
      <w:r w:rsidR="002C3802">
        <w:tab/>
      </w:r>
      <w:r w:rsidR="002C3802">
        <w:tab/>
      </w:r>
      <w:r w:rsidR="002C3802">
        <w:tab/>
        <w:t>1</w:t>
      </w:r>
      <w:r w:rsidR="00F7157C">
        <w:t>1</w:t>
      </w:r>
    </w:p>
    <w:p w14:paraId="33DAB434" w14:textId="787235AA" w:rsidR="00F7157C" w:rsidRDefault="00F7157C">
      <w:r>
        <w:tab/>
        <w:t>Simple, Impactful Behaviors to Support Well-Being and Belonging</w:t>
      </w:r>
      <w:r>
        <w:tab/>
      </w:r>
      <w:r>
        <w:tab/>
      </w:r>
      <w:r>
        <w:tab/>
        <w:t>12</w:t>
      </w:r>
    </w:p>
    <w:p w14:paraId="0A4CCDF1" w14:textId="2053ACCA" w:rsidR="0003047A" w:rsidRPr="006D1200" w:rsidRDefault="0003047A">
      <w:pPr>
        <w:rPr>
          <w:b/>
        </w:rPr>
      </w:pPr>
      <w:r w:rsidRPr="006D1200">
        <w:rPr>
          <w:b/>
        </w:rPr>
        <w:t xml:space="preserve">Communicate </w:t>
      </w:r>
      <w:r w:rsidR="005A5124">
        <w:rPr>
          <w:b/>
        </w:rPr>
        <w:t xml:space="preserve">Action Taken </w:t>
      </w:r>
      <w:r w:rsidR="005A69CF">
        <w:rPr>
          <w:b/>
        </w:rPr>
        <w:t>a</w:t>
      </w:r>
      <w:r w:rsidR="005A5124">
        <w:rPr>
          <w:b/>
        </w:rPr>
        <w:t>s A Result of the Survey</w:t>
      </w:r>
      <w:r w:rsidR="001141F2">
        <w:rPr>
          <w:b/>
        </w:rPr>
        <w:t xml:space="preserve"> </w:t>
      </w:r>
      <w:r w:rsidR="006D1200" w:rsidRPr="006D1200">
        <w:rPr>
          <w:b/>
        </w:rPr>
        <w:tab/>
      </w:r>
      <w:r w:rsidR="006D1200" w:rsidRPr="006D1200">
        <w:rPr>
          <w:b/>
        </w:rPr>
        <w:tab/>
      </w:r>
      <w:r w:rsidR="006D1200" w:rsidRPr="006D1200">
        <w:rPr>
          <w:b/>
        </w:rPr>
        <w:tab/>
      </w:r>
      <w:r w:rsidR="006D1200" w:rsidRPr="006D1200">
        <w:rPr>
          <w:b/>
        </w:rPr>
        <w:tab/>
      </w:r>
      <w:r w:rsidR="006D1200" w:rsidRPr="006D1200">
        <w:rPr>
          <w:b/>
        </w:rPr>
        <w:tab/>
      </w:r>
      <w:r w:rsidR="006D1200" w:rsidRPr="006D1200">
        <w:rPr>
          <w:b/>
        </w:rPr>
        <w:tab/>
      </w:r>
      <w:r w:rsidR="009668D6">
        <w:rPr>
          <w:b/>
        </w:rPr>
        <w:t>1</w:t>
      </w:r>
      <w:r w:rsidR="00F7157C">
        <w:rPr>
          <w:b/>
        </w:rPr>
        <w:t>6</w:t>
      </w:r>
      <w:r w:rsidR="006D1200" w:rsidRPr="006D1200">
        <w:rPr>
          <w:b/>
        </w:rPr>
        <w:tab/>
      </w:r>
    </w:p>
    <w:p w14:paraId="3F853CB1" w14:textId="7CF55D58" w:rsidR="0003047A" w:rsidRDefault="0003047A">
      <w:r>
        <w:tab/>
      </w:r>
      <w:r w:rsidR="002C3802">
        <w:t>Our Action Plan</w:t>
      </w:r>
      <w:r w:rsidR="00FE513F">
        <w:tab/>
      </w:r>
      <w:r w:rsidR="00FE513F">
        <w:tab/>
      </w:r>
      <w:r w:rsidR="00FE513F">
        <w:tab/>
      </w:r>
      <w:r w:rsidR="00FE513F">
        <w:tab/>
      </w:r>
      <w:r w:rsidR="00FE513F">
        <w:tab/>
      </w:r>
      <w:r w:rsidR="00FE513F">
        <w:tab/>
      </w:r>
      <w:r w:rsidR="00FE513F">
        <w:tab/>
      </w:r>
      <w:r w:rsidR="00FE513F">
        <w:tab/>
      </w:r>
      <w:r w:rsidR="00FE513F">
        <w:tab/>
      </w:r>
      <w:r w:rsidR="00FE513F">
        <w:tab/>
        <w:t>1</w:t>
      </w:r>
      <w:r w:rsidR="00667D25">
        <w:t>6</w:t>
      </w:r>
    </w:p>
    <w:p w14:paraId="7576173B" w14:textId="7CC67623" w:rsidR="002C3802" w:rsidRDefault="002C3802">
      <w:r>
        <w:tab/>
        <w:t>Progress Check</w:t>
      </w:r>
      <w:r w:rsidR="00FE513F">
        <w:t>-in</w:t>
      </w:r>
      <w:r w:rsidR="00FE513F">
        <w:tab/>
      </w:r>
      <w:r w:rsidR="00FE513F">
        <w:tab/>
      </w:r>
      <w:r w:rsidR="00FE513F">
        <w:tab/>
      </w:r>
      <w:r w:rsidR="00FE513F">
        <w:tab/>
      </w:r>
      <w:r w:rsidR="00FE513F">
        <w:tab/>
      </w:r>
      <w:r w:rsidR="00FE513F">
        <w:tab/>
      </w:r>
      <w:r w:rsidR="00FE513F">
        <w:tab/>
      </w:r>
      <w:r w:rsidR="00FE513F">
        <w:tab/>
      </w:r>
      <w:r w:rsidR="00FE513F">
        <w:tab/>
        <w:t>1</w:t>
      </w:r>
      <w:r w:rsidR="00667D25">
        <w:t>7</w:t>
      </w:r>
    </w:p>
    <w:p w14:paraId="4E6636D5" w14:textId="2DDB2AC6" w:rsidR="00FE513F" w:rsidRDefault="00FE513F">
      <w:r>
        <w:tab/>
        <w:t>Wrap-Up</w:t>
      </w:r>
      <w:r>
        <w:tab/>
      </w:r>
      <w:r>
        <w:tab/>
      </w:r>
      <w:r>
        <w:tab/>
      </w:r>
      <w:r>
        <w:tab/>
      </w:r>
      <w:r>
        <w:tab/>
      </w:r>
      <w:r>
        <w:tab/>
      </w:r>
      <w:r>
        <w:tab/>
      </w:r>
      <w:r>
        <w:tab/>
      </w:r>
      <w:r>
        <w:tab/>
      </w:r>
      <w:r>
        <w:tab/>
        <w:t>1</w:t>
      </w:r>
      <w:r w:rsidR="00667D25">
        <w:t>7</w:t>
      </w:r>
    </w:p>
    <w:p w14:paraId="425261B8" w14:textId="7F951DD8" w:rsidR="0003047A" w:rsidRPr="006D1200" w:rsidRDefault="0003047A">
      <w:pPr>
        <w:rPr>
          <w:b/>
        </w:rPr>
      </w:pPr>
      <w:r w:rsidRPr="006D1200">
        <w:rPr>
          <w:b/>
        </w:rPr>
        <w:br w:type="page"/>
      </w:r>
    </w:p>
    <w:p w14:paraId="6D7BAF9A" w14:textId="77777777" w:rsidR="00F379F3" w:rsidRPr="00751A3B" w:rsidRDefault="0003047A" w:rsidP="0003047A">
      <w:pPr>
        <w:rPr>
          <w:b/>
          <w:sz w:val="28"/>
          <w:szCs w:val="28"/>
        </w:rPr>
      </w:pPr>
      <w:r w:rsidRPr="00751A3B">
        <w:rPr>
          <w:b/>
          <w:sz w:val="28"/>
          <w:szCs w:val="28"/>
        </w:rPr>
        <w:lastRenderedPageBreak/>
        <w:t>Background</w:t>
      </w:r>
    </w:p>
    <w:p w14:paraId="3D0C8608" w14:textId="605C5D4B" w:rsidR="006600D8" w:rsidRPr="006600D8" w:rsidRDefault="006600D8" w:rsidP="0003047A">
      <w:pPr>
        <w:rPr>
          <w:rFonts w:cstheme="minorHAnsi"/>
        </w:rPr>
      </w:pPr>
      <w:r>
        <w:t xml:space="preserve">King County Executive Dow Constantine </w:t>
      </w:r>
      <w:r w:rsidR="00C31735">
        <w:t xml:space="preserve">has a goal of making King County a community where every person feels welcome and can thrive. That includes employees in our </w:t>
      </w:r>
      <w:r w:rsidR="00447803">
        <w:t>work</w:t>
      </w:r>
      <w:r w:rsidR="00C31735">
        <w:t xml:space="preserve"> community</w:t>
      </w:r>
      <w:r>
        <w:t xml:space="preserve">. </w:t>
      </w:r>
      <w:r w:rsidR="00C31735">
        <w:t>I</w:t>
      </w:r>
      <w:r>
        <w:t>n 2015 he launched a new emphasis on employee engagement and soon after wrapped it into a comprehensive people strategy, Investing in You</w:t>
      </w:r>
      <w:r w:rsidR="00593828">
        <w:t>,</w:t>
      </w:r>
      <w:r>
        <w:t xml:space="preserve"> that prioritizes actions in six goal </w:t>
      </w:r>
      <w:r w:rsidRPr="006600D8">
        <w:rPr>
          <w:rFonts w:cstheme="minorHAnsi"/>
        </w:rPr>
        <w:t>areas:</w:t>
      </w:r>
    </w:p>
    <w:p w14:paraId="247EA7B7" w14:textId="77777777" w:rsidR="006600D8" w:rsidRPr="006600D8" w:rsidRDefault="006600D8" w:rsidP="006600D8">
      <w:pPr>
        <w:numPr>
          <w:ilvl w:val="0"/>
          <w:numId w:val="1"/>
        </w:numPr>
        <w:shd w:val="clear" w:color="auto" w:fill="FFFFFF"/>
        <w:spacing w:before="100" w:beforeAutospacing="1" w:after="100" w:afterAutospacing="1" w:line="240" w:lineRule="auto"/>
        <w:rPr>
          <w:rFonts w:eastAsia="Times New Roman" w:cstheme="minorHAnsi"/>
          <w:color w:val="23221F"/>
        </w:rPr>
      </w:pPr>
      <w:r w:rsidRPr="006600D8">
        <w:rPr>
          <w:rFonts w:eastAsia="Times New Roman" w:cstheme="minorHAnsi"/>
          <w:color w:val="23221F"/>
        </w:rPr>
        <w:t>Creating a workplace that embraces your talents and passion for public service</w:t>
      </w:r>
    </w:p>
    <w:p w14:paraId="29F4E3E9" w14:textId="77777777" w:rsidR="006600D8" w:rsidRPr="006600D8" w:rsidRDefault="006600D8" w:rsidP="006600D8">
      <w:pPr>
        <w:numPr>
          <w:ilvl w:val="0"/>
          <w:numId w:val="1"/>
        </w:numPr>
        <w:shd w:val="clear" w:color="auto" w:fill="FFFFFF"/>
        <w:spacing w:before="100" w:beforeAutospacing="1" w:after="100" w:afterAutospacing="1" w:line="240" w:lineRule="auto"/>
        <w:rPr>
          <w:rFonts w:eastAsia="Times New Roman" w:cstheme="minorHAnsi"/>
          <w:color w:val="23221F"/>
        </w:rPr>
      </w:pPr>
      <w:r w:rsidRPr="006600D8">
        <w:rPr>
          <w:rFonts w:eastAsia="Times New Roman" w:cstheme="minorHAnsi"/>
          <w:color w:val="23221F"/>
        </w:rPr>
        <w:t>Providing competitive pay and benefits</w:t>
      </w:r>
    </w:p>
    <w:p w14:paraId="32D81F9D" w14:textId="77777777" w:rsidR="006600D8" w:rsidRPr="006600D8" w:rsidRDefault="006600D8" w:rsidP="006600D8">
      <w:pPr>
        <w:numPr>
          <w:ilvl w:val="0"/>
          <w:numId w:val="1"/>
        </w:numPr>
        <w:shd w:val="clear" w:color="auto" w:fill="FFFFFF"/>
        <w:spacing w:before="100" w:beforeAutospacing="1" w:after="100" w:afterAutospacing="1" w:line="240" w:lineRule="auto"/>
        <w:rPr>
          <w:rFonts w:eastAsia="Times New Roman" w:cstheme="minorHAnsi"/>
          <w:color w:val="23221F"/>
        </w:rPr>
      </w:pPr>
      <w:r w:rsidRPr="006600D8">
        <w:rPr>
          <w:rFonts w:eastAsia="Times New Roman" w:cstheme="minorHAnsi"/>
          <w:color w:val="23221F"/>
        </w:rPr>
        <w:t>Promoting racial diversity and cultural responsiveness</w:t>
      </w:r>
    </w:p>
    <w:p w14:paraId="284185D4" w14:textId="77777777" w:rsidR="006600D8" w:rsidRPr="006600D8" w:rsidRDefault="006600D8" w:rsidP="006600D8">
      <w:pPr>
        <w:numPr>
          <w:ilvl w:val="0"/>
          <w:numId w:val="1"/>
        </w:numPr>
        <w:shd w:val="clear" w:color="auto" w:fill="FFFFFF"/>
        <w:spacing w:before="100" w:beforeAutospacing="1" w:after="100" w:afterAutospacing="1" w:line="240" w:lineRule="auto"/>
        <w:rPr>
          <w:rFonts w:eastAsia="Times New Roman" w:cstheme="minorHAnsi"/>
          <w:color w:val="23221F"/>
        </w:rPr>
      </w:pPr>
      <w:r w:rsidRPr="006600D8">
        <w:rPr>
          <w:rFonts w:eastAsia="Times New Roman" w:cstheme="minorHAnsi"/>
          <w:color w:val="23221F"/>
        </w:rPr>
        <w:t>Caring about your health and safety, both in and outside of work</w:t>
      </w:r>
    </w:p>
    <w:p w14:paraId="74B7EDE7" w14:textId="77777777" w:rsidR="006600D8" w:rsidRPr="006600D8" w:rsidRDefault="006600D8" w:rsidP="006600D8">
      <w:pPr>
        <w:numPr>
          <w:ilvl w:val="0"/>
          <w:numId w:val="1"/>
        </w:numPr>
        <w:shd w:val="clear" w:color="auto" w:fill="FFFFFF"/>
        <w:spacing w:before="100" w:beforeAutospacing="1" w:after="100" w:afterAutospacing="1" w:line="240" w:lineRule="auto"/>
        <w:rPr>
          <w:rFonts w:eastAsia="Times New Roman" w:cstheme="minorHAnsi"/>
          <w:color w:val="23221F"/>
        </w:rPr>
      </w:pPr>
      <w:r w:rsidRPr="006600D8">
        <w:rPr>
          <w:rFonts w:eastAsia="Times New Roman" w:cstheme="minorHAnsi"/>
          <w:color w:val="23221F"/>
        </w:rPr>
        <w:t>Offering equitable development and advancement opportunities.</w:t>
      </w:r>
    </w:p>
    <w:p w14:paraId="70E8DD9A" w14:textId="77777777" w:rsidR="006600D8" w:rsidRPr="00A50291" w:rsidRDefault="00A50291" w:rsidP="006600D8">
      <w:pPr>
        <w:rPr>
          <w:u w:val="single"/>
        </w:rPr>
      </w:pPr>
      <w:r w:rsidRPr="00A50291">
        <w:rPr>
          <w:u w:val="single"/>
        </w:rPr>
        <w:t>Why engagement</w:t>
      </w:r>
    </w:p>
    <w:p w14:paraId="308A5DE6" w14:textId="77777777" w:rsidR="00EE0C76" w:rsidRPr="00593828" w:rsidRDefault="00EE0C76" w:rsidP="00EE0C76">
      <w:r w:rsidRPr="00593828">
        <w:t>Research shows a strong relationship between organizational excellence and employee engagement. With a highly engaged workforce</w:t>
      </w:r>
      <w:r w:rsidR="00593828">
        <w:t>,</w:t>
      </w:r>
      <w:r w:rsidRPr="00593828">
        <w:t xml:space="preserve"> performance goes up and operational costs go down. The data below is from Gallup and shows the difference between outcomes at organizations with a highly engaged workforce vs. not.</w:t>
      </w:r>
    </w:p>
    <w:p w14:paraId="47410B42" w14:textId="77777777" w:rsidR="00A50291" w:rsidRDefault="00EE0C76" w:rsidP="006600D8">
      <w:r w:rsidRPr="00EE0C76">
        <w:rPr>
          <w:noProof/>
        </w:rPr>
        <w:drawing>
          <wp:inline distT="0" distB="0" distL="0" distR="0" wp14:anchorId="7FEC5D72" wp14:editId="29C9E97C">
            <wp:extent cx="5943600" cy="3744595"/>
            <wp:effectExtent l="0" t="0" r="0"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9FE541" w14:textId="77777777" w:rsidR="00341061" w:rsidRDefault="00341061" w:rsidP="00341061">
      <w:pPr>
        <w:rPr>
          <w:u w:val="single"/>
        </w:rPr>
      </w:pPr>
      <w:r>
        <w:rPr>
          <w:u w:val="single"/>
        </w:rPr>
        <w:t>Why Focus on Wellbeing and Belonging</w:t>
      </w:r>
    </w:p>
    <w:p w14:paraId="085CEFD9" w14:textId="77777777" w:rsidR="001F614E" w:rsidRDefault="001F614E" w:rsidP="001F614E">
      <w:r>
        <w:t xml:space="preserve">National and King County data shows the growing importance of belonging and wellbeing to the employee experience. For this reason, we are providing resources to support your action planning in these areas. You can still choose to focus on something you feel is more relevant to your team. </w:t>
      </w:r>
    </w:p>
    <w:p w14:paraId="08268F11" w14:textId="41A27A1A" w:rsidR="00341061" w:rsidRPr="00341061" w:rsidRDefault="00F26BB7" w:rsidP="006600D8">
      <w:r>
        <w:lastRenderedPageBreak/>
        <w:t xml:space="preserve">As you can see in the chart below, King County employees with high wellbeing are 6 times more likely to be engaged. Employees with a sense of belonging are 9 times more likely to be engaged. Employees with a sense of belonging are 6 times more likely to feel a sense of wellbeing. </w:t>
      </w:r>
    </w:p>
    <w:p w14:paraId="42F4160E" w14:textId="79F57611" w:rsidR="00341061" w:rsidRDefault="00341061" w:rsidP="00522EC6">
      <w:pPr>
        <w:jc w:val="center"/>
        <w:rPr>
          <w:u w:val="single"/>
        </w:rPr>
      </w:pPr>
      <w:r w:rsidRPr="00341061">
        <w:rPr>
          <w:noProof/>
          <w:u w:val="single"/>
        </w:rPr>
        <w:drawing>
          <wp:inline distT="0" distB="0" distL="0" distR="0" wp14:anchorId="58BF6309" wp14:editId="414729A9">
            <wp:extent cx="4572396" cy="25757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396" cy="2575783"/>
                    </a:xfrm>
                    <a:prstGeom prst="rect">
                      <a:avLst/>
                    </a:prstGeom>
                  </pic:spPr>
                </pic:pic>
              </a:graphicData>
            </a:graphic>
          </wp:inline>
        </w:drawing>
      </w:r>
    </w:p>
    <w:p w14:paraId="1DEE4DBD" w14:textId="77777777" w:rsidR="00071AE6" w:rsidRDefault="00071AE6" w:rsidP="006600D8">
      <w:pPr>
        <w:rPr>
          <w:u w:val="single"/>
        </w:rPr>
      </w:pPr>
    </w:p>
    <w:p w14:paraId="636D1A85" w14:textId="3D4512C8" w:rsidR="00A50291" w:rsidRDefault="00A50291" w:rsidP="006600D8">
      <w:pPr>
        <w:rPr>
          <w:u w:val="single"/>
        </w:rPr>
      </w:pPr>
      <w:r w:rsidRPr="00A50291">
        <w:rPr>
          <w:u w:val="single"/>
        </w:rPr>
        <w:t>Why action planning</w:t>
      </w:r>
    </w:p>
    <w:p w14:paraId="7FAEEF20" w14:textId="78B15D8A" w:rsidR="00A50291" w:rsidRDefault="00D6635B" w:rsidP="00A50291">
      <w:r>
        <w:t xml:space="preserve">Research shows that doing a survey and not following through on feedback can do more harm than good. Belief that action will be taken </w:t>
      </w:r>
      <w:proofErr w:type="gramStart"/>
      <w:r>
        <w:t>as a result of</w:t>
      </w:r>
      <w:proofErr w:type="gramEnd"/>
      <w:r>
        <w:t xml:space="preserve"> the survey shows up in workgroups across the county as an important influencer of engagement. Following through on feedback is an important way of building trust and demonstrating employee options are valued.</w:t>
      </w:r>
    </w:p>
    <w:p w14:paraId="6801A43F" w14:textId="2206E83F" w:rsidR="00C31735" w:rsidRDefault="00C31735">
      <w:pPr>
        <w:rPr>
          <w:u w:val="single"/>
        </w:rPr>
      </w:pPr>
      <w:r>
        <w:rPr>
          <w:u w:val="single"/>
        </w:rPr>
        <w:br w:type="page"/>
      </w:r>
    </w:p>
    <w:p w14:paraId="2883F77E" w14:textId="1148F64D" w:rsidR="00AD4B81" w:rsidRPr="007E00BE" w:rsidRDefault="00BD630D" w:rsidP="007E00BE">
      <w:r>
        <w:rPr>
          <w:b/>
          <w:sz w:val="28"/>
          <w:szCs w:val="28"/>
        </w:rPr>
        <w:lastRenderedPageBreak/>
        <w:t xml:space="preserve">2021 </w:t>
      </w:r>
      <w:r w:rsidR="00316596">
        <w:rPr>
          <w:b/>
          <w:sz w:val="28"/>
          <w:szCs w:val="28"/>
        </w:rPr>
        <w:t>Engagement</w:t>
      </w:r>
      <w:r>
        <w:rPr>
          <w:b/>
          <w:sz w:val="28"/>
          <w:szCs w:val="28"/>
        </w:rPr>
        <w:t xml:space="preserve"> </w:t>
      </w:r>
      <w:r w:rsidR="00AD4B81" w:rsidRPr="00751A3B">
        <w:rPr>
          <w:b/>
          <w:sz w:val="28"/>
          <w:szCs w:val="28"/>
        </w:rPr>
        <w:t>Timeline and Expectations</w:t>
      </w:r>
    </w:p>
    <w:p w14:paraId="2E5759E3" w14:textId="683B1B8A" w:rsidR="00CD205D" w:rsidRPr="008101BF" w:rsidRDefault="008101BF" w:rsidP="00A50291">
      <w:r>
        <w:t xml:space="preserve">The following reflects timing for action steps in the employee engagement action plan process. Each step is an opportunity to include employees and make the survey experience relevant. It is not the survey that matters. It is what we do after. </w:t>
      </w:r>
    </w:p>
    <w:tbl>
      <w:tblPr>
        <w:tblStyle w:val="TableGrid"/>
        <w:tblW w:w="0" w:type="auto"/>
        <w:tblLook w:val="04A0" w:firstRow="1" w:lastRow="0" w:firstColumn="1" w:lastColumn="0" w:noHBand="0" w:noVBand="1"/>
      </w:tblPr>
      <w:tblGrid>
        <w:gridCol w:w="2155"/>
        <w:gridCol w:w="1585"/>
        <w:gridCol w:w="1870"/>
        <w:gridCol w:w="1870"/>
        <w:gridCol w:w="1870"/>
      </w:tblGrid>
      <w:tr w:rsidR="008E4013" w14:paraId="43AEA033" w14:textId="77777777" w:rsidTr="00422052">
        <w:tc>
          <w:tcPr>
            <w:tcW w:w="2155" w:type="dxa"/>
            <w:shd w:val="clear" w:color="auto" w:fill="E2EFD9" w:themeFill="accent6" w:themeFillTint="33"/>
          </w:tcPr>
          <w:p w14:paraId="682014E1" w14:textId="77777777" w:rsidR="008E4013" w:rsidRPr="00422052" w:rsidRDefault="008E4013" w:rsidP="00A50291">
            <w:pPr>
              <w:rPr>
                <w:b/>
              </w:rPr>
            </w:pPr>
            <w:r w:rsidRPr="00422052">
              <w:rPr>
                <w:b/>
              </w:rPr>
              <w:t>Steps</w:t>
            </w:r>
          </w:p>
        </w:tc>
        <w:tc>
          <w:tcPr>
            <w:tcW w:w="1585" w:type="dxa"/>
            <w:shd w:val="clear" w:color="auto" w:fill="E2EFD9" w:themeFill="accent6" w:themeFillTint="33"/>
          </w:tcPr>
          <w:p w14:paraId="31CDFD84" w14:textId="77777777" w:rsidR="008E4013" w:rsidRPr="00422052" w:rsidRDefault="008E4013" w:rsidP="00A50291">
            <w:pPr>
              <w:rPr>
                <w:b/>
              </w:rPr>
            </w:pPr>
            <w:r w:rsidRPr="00422052">
              <w:rPr>
                <w:b/>
              </w:rPr>
              <w:t>Person Responsible</w:t>
            </w:r>
          </w:p>
        </w:tc>
        <w:tc>
          <w:tcPr>
            <w:tcW w:w="1870" w:type="dxa"/>
            <w:shd w:val="clear" w:color="auto" w:fill="E2EFD9" w:themeFill="accent6" w:themeFillTint="33"/>
          </w:tcPr>
          <w:p w14:paraId="46837B82" w14:textId="77777777" w:rsidR="008E4013" w:rsidRPr="00422052" w:rsidRDefault="008E4013" w:rsidP="00A50291">
            <w:pPr>
              <w:rPr>
                <w:b/>
              </w:rPr>
            </w:pPr>
            <w:r w:rsidRPr="00422052">
              <w:rPr>
                <w:b/>
              </w:rPr>
              <w:t>People to Include</w:t>
            </w:r>
          </w:p>
        </w:tc>
        <w:tc>
          <w:tcPr>
            <w:tcW w:w="1870" w:type="dxa"/>
            <w:shd w:val="clear" w:color="auto" w:fill="E2EFD9" w:themeFill="accent6" w:themeFillTint="33"/>
          </w:tcPr>
          <w:p w14:paraId="3D25F9CD" w14:textId="77777777" w:rsidR="008E4013" w:rsidRPr="00422052" w:rsidRDefault="008E4013" w:rsidP="00A50291">
            <w:pPr>
              <w:rPr>
                <w:b/>
              </w:rPr>
            </w:pPr>
            <w:r w:rsidRPr="00422052">
              <w:rPr>
                <w:b/>
              </w:rPr>
              <w:t>Mode</w:t>
            </w:r>
          </w:p>
        </w:tc>
        <w:tc>
          <w:tcPr>
            <w:tcW w:w="1870" w:type="dxa"/>
            <w:shd w:val="clear" w:color="auto" w:fill="E2EFD9" w:themeFill="accent6" w:themeFillTint="33"/>
          </w:tcPr>
          <w:p w14:paraId="74ED0390" w14:textId="77777777" w:rsidR="008E4013" w:rsidRPr="00422052" w:rsidRDefault="008E4013" w:rsidP="00A50291">
            <w:pPr>
              <w:rPr>
                <w:b/>
              </w:rPr>
            </w:pPr>
            <w:r w:rsidRPr="00422052">
              <w:rPr>
                <w:b/>
              </w:rPr>
              <w:t>Timing</w:t>
            </w:r>
          </w:p>
        </w:tc>
      </w:tr>
      <w:tr w:rsidR="00AA16F6" w14:paraId="53DA1AB4" w14:textId="77777777" w:rsidTr="008E4013">
        <w:tc>
          <w:tcPr>
            <w:tcW w:w="2155" w:type="dxa"/>
          </w:tcPr>
          <w:p w14:paraId="1D44AC28" w14:textId="3E7BBE55" w:rsidR="00AA16F6" w:rsidRDefault="00AA16F6" w:rsidP="00AA16F6">
            <w:r>
              <w:t xml:space="preserve">Share </w:t>
            </w:r>
            <w:r w:rsidR="0036698F">
              <w:t>s</w:t>
            </w:r>
            <w:r>
              <w:t xml:space="preserve">urvey </w:t>
            </w:r>
            <w:r w:rsidR="0036698F">
              <w:t>r</w:t>
            </w:r>
            <w:r>
              <w:t xml:space="preserve">esults </w:t>
            </w:r>
            <w:r w:rsidR="0036698F">
              <w:t>w</w:t>
            </w:r>
            <w:r>
              <w:t xml:space="preserve">ith </w:t>
            </w:r>
            <w:r w:rsidR="0036698F">
              <w:t>t</w:t>
            </w:r>
            <w:r>
              <w:t>eam</w:t>
            </w:r>
            <w:r w:rsidR="00691568">
              <w:t xml:space="preserve"> </w:t>
            </w:r>
          </w:p>
        </w:tc>
        <w:tc>
          <w:tcPr>
            <w:tcW w:w="1585" w:type="dxa"/>
          </w:tcPr>
          <w:p w14:paraId="6E8D3606" w14:textId="77777777" w:rsidR="00AA16F6" w:rsidRDefault="00AA16F6" w:rsidP="00AA16F6">
            <w:r>
              <w:t>Leader</w:t>
            </w:r>
          </w:p>
        </w:tc>
        <w:tc>
          <w:tcPr>
            <w:tcW w:w="1870" w:type="dxa"/>
          </w:tcPr>
          <w:p w14:paraId="3A5E6690" w14:textId="77777777" w:rsidR="00AA16F6" w:rsidRDefault="00AA16F6" w:rsidP="00AA16F6">
            <w:r>
              <w:t>All team members</w:t>
            </w:r>
          </w:p>
        </w:tc>
        <w:tc>
          <w:tcPr>
            <w:tcW w:w="1870" w:type="dxa"/>
          </w:tcPr>
          <w:p w14:paraId="529168D2" w14:textId="77D4D645" w:rsidR="00AA16F6" w:rsidRDefault="00AA16F6" w:rsidP="00AA16F6">
            <w:r>
              <w:t>Email</w:t>
            </w:r>
            <w:r w:rsidR="00B635BD">
              <w:t>/In person/Online</w:t>
            </w:r>
          </w:p>
        </w:tc>
        <w:tc>
          <w:tcPr>
            <w:tcW w:w="1870" w:type="dxa"/>
          </w:tcPr>
          <w:p w14:paraId="2F6F1735" w14:textId="77777777" w:rsidR="00AA16F6" w:rsidRDefault="00AA16F6" w:rsidP="00AA16F6">
            <w:r>
              <w:t>Within one week of results being made available to leaders.</w:t>
            </w:r>
          </w:p>
        </w:tc>
      </w:tr>
      <w:tr w:rsidR="00AA16F6" w14:paraId="74867963" w14:textId="77777777" w:rsidTr="008E4013">
        <w:tc>
          <w:tcPr>
            <w:tcW w:w="2155" w:type="dxa"/>
          </w:tcPr>
          <w:p w14:paraId="6B45DA9A" w14:textId="77777777" w:rsidR="00AA16F6" w:rsidRDefault="00AA16F6" w:rsidP="00AA16F6">
            <w:r>
              <w:t xml:space="preserve">Facilitate </w:t>
            </w:r>
            <w:r w:rsidR="0036698F">
              <w:t>t</w:t>
            </w:r>
            <w:r>
              <w:t xml:space="preserve">eam </w:t>
            </w:r>
            <w:r w:rsidR="0036698F">
              <w:t>d</w:t>
            </w:r>
            <w:r>
              <w:t xml:space="preserve">iscussion </w:t>
            </w:r>
            <w:r w:rsidR="0036698F">
              <w:t>a</w:t>
            </w:r>
            <w:r>
              <w:t xml:space="preserve">bout </w:t>
            </w:r>
            <w:r w:rsidR="0036698F">
              <w:t>s</w:t>
            </w:r>
            <w:r>
              <w:t xml:space="preserve">urvey </w:t>
            </w:r>
            <w:r w:rsidR="0036698F">
              <w:t>r</w:t>
            </w:r>
            <w:r>
              <w:t xml:space="preserve">esults </w:t>
            </w:r>
          </w:p>
          <w:p w14:paraId="713F4C0C" w14:textId="116F5DE8" w:rsidR="00691568" w:rsidRDefault="00691568" w:rsidP="00AA16F6">
            <w:r>
              <w:t>(</w:t>
            </w:r>
            <w:r w:rsidRPr="00B635BD">
              <w:rPr>
                <w:b/>
                <w:bCs/>
              </w:rPr>
              <w:t>See p</w:t>
            </w:r>
            <w:r w:rsidR="00B635BD" w:rsidRPr="00B635BD">
              <w:rPr>
                <w:b/>
                <w:bCs/>
              </w:rPr>
              <w:t>p</w:t>
            </w:r>
            <w:r w:rsidRPr="00B635BD">
              <w:rPr>
                <w:b/>
                <w:bCs/>
              </w:rPr>
              <w:t xml:space="preserve">. </w:t>
            </w:r>
            <w:r w:rsidR="005B07DC">
              <w:rPr>
                <w:b/>
                <w:bCs/>
              </w:rPr>
              <w:t>6-9</w:t>
            </w:r>
            <w:r>
              <w:t>)</w:t>
            </w:r>
          </w:p>
        </w:tc>
        <w:tc>
          <w:tcPr>
            <w:tcW w:w="1585" w:type="dxa"/>
          </w:tcPr>
          <w:p w14:paraId="24554E57" w14:textId="77777777" w:rsidR="00AA16F6" w:rsidRDefault="00AA16F6" w:rsidP="00AA16F6">
            <w:r w:rsidRPr="00BB6B52">
              <w:t>Leader</w:t>
            </w:r>
          </w:p>
        </w:tc>
        <w:tc>
          <w:tcPr>
            <w:tcW w:w="1870" w:type="dxa"/>
          </w:tcPr>
          <w:p w14:paraId="77AB1B52" w14:textId="77777777" w:rsidR="00AA16F6" w:rsidRDefault="00AA16F6" w:rsidP="00AA16F6">
            <w:r>
              <w:t>All team members</w:t>
            </w:r>
          </w:p>
        </w:tc>
        <w:tc>
          <w:tcPr>
            <w:tcW w:w="1870" w:type="dxa"/>
          </w:tcPr>
          <w:p w14:paraId="7A441012" w14:textId="7A1284DC" w:rsidR="00AA16F6" w:rsidRDefault="00AA16F6" w:rsidP="00AA16F6">
            <w:r>
              <w:t>In person</w:t>
            </w:r>
            <w:r w:rsidR="00B635BD">
              <w:t>/Online</w:t>
            </w:r>
          </w:p>
        </w:tc>
        <w:tc>
          <w:tcPr>
            <w:tcW w:w="1870" w:type="dxa"/>
          </w:tcPr>
          <w:p w14:paraId="20298956" w14:textId="30953DBF" w:rsidR="00AA16F6" w:rsidRDefault="00AA16F6" w:rsidP="00AA16F6">
            <w:r>
              <w:t>Within</w:t>
            </w:r>
            <w:r w:rsidR="00AD384C">
              <w:t xml:space="preserve"> </w:t>
            </w:r>
            <w:r w:rsidR="00F2033C">
              <w:t xml:space="preserve">three </w:t>
            </w:r>
            <w:r>
              <w:t>weeks of receiving survey report.</w:t>
            </w:r>
          </w:p>
        </w:tc>
      </w:tr>
      <w:tr w:rsidR="00AA16F6" w14:paraId="6680376B" w14:textId="77777777" w:rsidTr="008E4013">
        <w:tc>
          <w:tcPr>
            <w:tcW w:w="2155" w:type="dxa"/>
          </w:tcPr>
          <w:p w14:paraId="67E38593" w14:textId="77777777" w:rsidR="00AA16F6" w:rsidRDefault="00D222D6" w:rsidP="00AA16F6">
            <w:r>
              <w:t>Choose action plan focus and i</w:t>
            </w:r>
            <w:r w:rsidR="005A69CF">
              <w:t>dentify actions to take</w:t>
            </w:r>
          </w:p>
          <w:p w14:paraId="672E963B" w14:textId="52149D60" w:rsidR="00B635BD" w:rsidRDefault="00B635BD" w:rsidP="00AA16F6">
            <w:r>
              <w:t>(</w:t>
            </w:r>
            <w:r w:rsidRPr="00B635BD">
              <w:rPr>
                <w:b/>
                <w:bCs/>
              </w:rPr>
              <w:t xml:space="preserve">See pp. </w:t>
            </w:r>
            <w:r w:rsidR="005B07DC">
              <w:rPr>
                <w:b/>
                <w:bCs/>
              </w:rPr>
              <w:t>10-12</w:t>
            </w:r>
            <w:r>
              <w:t>)</w:t>
            </w:r>
          </w:p>
        </w:tc>
        <w:tc>
          <w:tcPr>
            <w:tcW w:w="1585" w:type="dxa"/>
          </w:tcPr>
          <w:p w14:paraId="014631D3" w14:textId="77777777" w:rsidR="00AA16F6" w:rsidRDefault="00AA16F6" w:rsidP="00AA16F6">
            <w:r w:rsidRPr="00BB6B52">
              <w:t>Leader</w:t>
            </w:r>
          </w:p>
        </w:tc>
        <w:tc>
          <w:tcPr>
            <w:tcW w:w="1870" w:type="dxa"/>
          </w:tcPr>
          <w:p w14:paraId="7CF21DB3" w14:textId="77777777" w:rsidR="00AA16F6" w:rsidRDefault="00AA16F6" w:rsidP="00AA16F6">
            <w:r>
              <w:t>All team members</w:t>
            </w:r>
          </w:p>
        </w:tc>
        <w:tc>
          <w:tcPr>
            <w:tcW w:w="1870" w:type="dxa"/>
          </w:tcPr>
          <w:p w14:paraId="6F6A691E" w14:textId="26FD6A86" w:rsidR="00AA16F6" w:rsidRDefault="00AA16F6" w:rsidP="00AA16F6">
            <w:r>
              <w:t>In Person</w:t>
            </w:r>
            <w:r w:rsidR="00B635BD">
              <w:t>/Online</w:t>
            </w:r>
          </w:p>
        </w:tc>
        <w:tc>
          <w:tcPr>
            <w:tcW w:w="1870" w:type="dxa"/>
          </w:tcPr>
          <w:p w14:paraId="604F8A79" w14:textId="77777777" w:rsidR="00AA16F6" w:rsidRDefault="00AA16F6" w:rsidP="00AA16F6">
            <w:r>
              <w:t>Before the end of July.</w:t>
            </w:r>
          </w:p>
        </w:tc>
      </w:tr>
      <w:tr w:rsidR="00AA16F6" w14:paraId="420D20F2" w14:textId="77777777" w:rsidTr="008E4013">
        <w:tc>
          <w:tcPr>
            <w:tcW w:w="2155" w:type="dxa"/>
          </w:tcPr>
          <w:p w14:paraId="234F9BF1" w14:textId="77777777" w:rsidR="00AA16F6" w:rsidRDefault="00B47188" w:rsidP="00AA16F6">
            <w:r>
              <w:t xml:space="preserve">Communicate actions taken </w:t>
            </w:r>
            <w:proofErr w:type="gramStart"/>
            <w:r>
              <w:t>as a result of</w:t>
            </w:r>
            <w:proofErr w:type="gramEnd"/>
            <w:r>
              <w:t xml:space="preserve"> the survey</w:t>
            </w:r>
          </w:p>
          <w:p w14:paraId="19778103" w14:textId="5D6EEE6B" w:rsidR="00B635BD" w:rsidRDefault="00B635BD" w:rsidP="00AA16F6">
            <w:r>
              <w:t>(</w:t>
            </w:r>
            <w:r w:rsidRPr="00B635BD">
              <w:rPr>
                <w:b/>
                <w:bCs/>
              </w:rPr>
              <w:t>See pp. 1</w:t>
            </w:r>
            <w:r w:rsidR="005B07DC">
              <w:rPr>
                <w:b/>
                <w:bCs/>
              </w:rPr>
              <w:t>6-17</w:t>
            </w:r>
            <w:r>
              <w:t>)</w:t>
            </w:r>
          </w:p>
        </w:tc>
        <w:tc>
          <w:tcPr>
            <w:tcW w:w="1585" w:type="dxa"/>
          </w:tcPr>
          <w:p w14:paraId="189D096A" w14:textId="77777777" w:rsidR="00AA16F6" w:rsidRDefault="00AA16F6" w:rsidP="00AA16F6">
            <w:r>
              <w:t>Leader and employees</w:t>
            </w:r>
          </w:p>
        </w:tc>
        <w:tc>
          <w:tcPr>
            <w:tcW w:w="1870" w:type="dxa"/>
          </w:tcPr>
          <w:p w14:paraId="5B7ED942" w14:textId="77777777" w:rsidR="00AA16F6" w:rsidRDefault="00AA16F6" w:rsidP="00AA16F6">
            <w:r>
              <w:t>Leader and employees</w:t>
            </w:r>
          </w:p>
          <w:p w14:paraId="2C61AA32" w14:textId="77777777" w:rsidR="00AA16F6" w:rsidRDefault="00AA16F6" w:rsidP="00AA16F6"/>
        </w:tc>
        <w:tc>
          <w:tcPr>
            <w:tcW w:w="1870" w:type="dxa"/>
          </w:tcPr>
          <w:p w14:paraId="39CB0540" w14:textId="3B2D17E4" w:rsidR="00AA16F6" w:rsidRDefault="00AA16F6" w:rsidP="00AA16F6">
            <w:r>
              <w:t>In person, email, newsletter, tier board</w:t>
            </w:r>
            <w:r w:rsidR="008101BF">
              <w:t>, acti</w:t>
            </w:r>
            <w:r w:rsidR="00B635BD">
              <w:t>o</w:t>
            </w:r>
            <w:r w:rsidR="008101BF">
              <w:t>n plan tracker</w:t>
            </w:r>
            <w:r>
              <w:t xml:space="preserve"> or other methods</w:t>
            </w:r>
          </w:p>
        </w:tc>
        <w:tc>
          <w:tcPr>
            <w:tcW w:w="1870" w:type="dxa"/>
          </w:tcPr>
          <w:p w14:paraId="3C952DDC" w14:textId="77777777" w:rsidR="00AA16F6" w:rsidRDefault="00AA16F6" w:rsidP="00AA16F6">
            <w:r>
              <w:t>Ongoing. At least quarterly.</w:t>
            </w:r>
          </w:p>
        </w:tc>
      </w:tr>
    </w:tbl>
    <w:p w14:paraId="0CB5BD75" w14:textId="77777777" w:rsidR="00422052" w:rsidRDefault="00422052" w:rsidP="00A50291"/>
    <w:p w14:paraId="067C148F" w14:textId="77777777" w:rsidR="00F7157C" w:rsidRDefault="00F7157C">
      <w:pPr>
        <w:rPr>
          <w:b/>
          <w:sz w:val="28"/>
          <w:szCs w:val="28"/>
        </w:rPr>
      </w:pPr>
      <w:r>
        <w:rPr>
          <w:b/>
          <w:sz w:val="28"/>
          <w:szCs w:val="28"/>
        </w:rPr>
        <w:br w:type="page"/>
      </w:r>
    </w:p>
    <w:p w14:paraId="1C835ED9" w14:textId="66F95699" w:rsidR="00AD4B81" w:rsidRPr="00751A3B" w:rsidRDefault="00422052" w:rsidP="00A50291">
      <w:pPr>
        <w:rPr>
          <w:b/>
          <w:sz w:val="28"/>
          <w:szCs w:val="28"/>
        </w:rPr>
      </w:pPr>
      <w:r w:rsidRPr="00751A3B">
        <w:rPr>
          <w:b/>
          <w:sz w:val="28"/>
          <w:szCs w:val="28"/>
        </w:rPr>
        <w:lastRenderedPageBreak/>
        <w:t>Share Survey Results with Team</w:t>
      </w:r>
    </w:p>
    <w:p w14:paraId="76DA778E" w14:textId="77777777" w:rsidR="00422052" w:rsidRDefault="00422052" w:rsidP="00A50291">
      <w:r>
        <w:t>The survey is produced from the employee data received. Links will be sent to each team lead. The link</w:t>
      </w:r>
      <w:r w:rsidR="009B4E3D">
        <w:t xml:space="preserve"> will take you to results specific to your team. If you have more teams reporting up through your team, those results will also be available. You are responsible for facilitating action planning with only your immediate team. </w:t>
      </w:r>
    </w:p>
    <w:p w14:paraId="362982CA" w14:textId="77777777" w:rsidR="009B4E3D" w:rsidRDefault="009B4E3D" w:rsidP="00A50291">
      <w:r>
        <w:t>Invite your team members to a discussion about the survey results. Schedule this in advance and give them the data in advance so they have time to process and reflect.</w:t>
      </w:r>
    </w:p>
    <w:p w14:paraId="718B5120" w14:textId="77777777" w:rsidR="009B4E3D" w:rsidRPr="009B4E3D" w:rsidRDefault="009B4E3D" w:rsidP="00A50291">
      <w:pPr>
        <w:rPr>
          <w:u w:val="single"/>
        </w:rPr>
      </w:pPr>
      <w:r w:rsidRPr="009B4E3D">
        <w:rPr>
          <w:u w:val="single"/>
        </w:rPr>
        <w:t>Sample invitation email:</w:t>
      </w:r>
    </w:p>
    <w:p w14:paraId="08B43F5A" w14:textId="77777777" w:rsidR="009B4E3D" w:rsidRDefault="009B4E3D" w:rsidP="00A50291">
      <w:r>
        <w:rPr>
          <w:noProof/>
        </w:rPr>
        <w:drawing>
          <wp:anchor distT="0" distB="0" distL="114300" distR="114300" simplePos="0" relativeHeight="251668480" behindDoc="0" locked="0" layoutInCell="1" allowOverlap="1" wp14:anchorId="4D57C06A" wp14:editId="3A7D8BA2">
            <wp:simplePos x="0" y="0"/>
            <wp:positionH relativeFrom="column">
              <wp:posOffset>0</wp:posOffset>
            </wp:positionH>
            <wp:positionV relativeFrom="paragraph">
              <wp:posOffset>635</wp:posOffset>
            </wp:positionV>
            <wp:extent cx="736600" cy="666942"/>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ewsletter-icon3[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6600" cy="666942"/>
                    </a:xfrm>
                    <a:prstGeom prst="rect">
                      <a:avLst/>
                    </a:prstGeom>
                  </pic:spPr>
                </pic:pic>
              </a:graphicData>
            </a:graphic>
            <wp14:sizeRelH relativeFrom="page">
              <wp14:pctWidth>0</wp14:pctWidth>
            </wp14:sizeRelH>
            <wp14:sizeRelV relativeFrom="page">
              <wp14:pctHeight>0</wp14:pctHeight>
            </wp14:sizeRelV>
          </wp:anchor>
        </w:drawing>
      </w:r>
      <w:r>
        <w:t xml:space="preserve">Many of you participated in the recent employee engagement survey. What we do with the results, and how we apply the findings is up to us. I would like to schedule time to share and talk about the findings. </w:t>
      </w:r>
    </w:p>
    <w:p w14:paraId="05EF0397" w14:textId="77777777" w:rsidR="009B4E3D" w:rsidRDefault="009B4E3D" w:rsidP="00A50291">
      <w:r>
        <w:t>Please join me in this discussion. As a later date we will follow up with an action planning work session. This discussion will be to understand our results.</w:t>
      </w:r>
    </w:p>
    <w:p w14:paraId="3D696B8E" w14:textId="77777777" w:rsidR="005C3B2A" w:rsidRDefault="005C3B2A">
      <w:pPr>
        <w:rPr>
          <w:b/>
        </w:rPr>
      </w:pPr>
      <w:r>
        <w:rPr>
          <w:b/>
        </w:rPr>
        <w:br w:type="page"/>
      </w:r>
    </w:p>
    <w:p w14:paraId="10500D2A" w14:textId="77777777" w:rsidR="00F0043A" w:rsidRPr="00751A3B" w:rsidRDefault="00F0043A" w:rsidP="00A50291">
      <w:pPr>
        <w:rPr>
          <w:b/>
          <w:sz w:val="28"/>
          <w:szCs w:val="28"/>
        </w:rPr>
      </w:pPr>
      <w:r w:rsidRPr="00751A3B">
        <w:rPr>
          <w:b/>
          <w:sz w:val="28"/>
          <w:szCs w:val="28"/>
        </w:rPr>
        <w:lastRenderedPageBreak/>
        <w:t xml:space="preserve">Survey Report </w:t>
      </w:r>
      <w:r w:rsidR="005C3B2A" w:rsidRPr="00751A3B">
        <w:rPr>
          <w:b/>
          <w:sz w:val="28"/>
          <w:szCs w:val="28"/>
        </w:rPr>
        <w:t xml:space="preserve">Discussion </w:t>
      </w:r>
      <w:r w:rsidRPr="00751A3B">
        <w:rPr>
          <w:b/>
          <w:sz w:val="28"/>
          <w:szCs w:val="28"/>
        </w:rPr>
        <w:t>Sample Agenda</w:t>
      </w:r>
    </w:p>
    <w:p w14:paraId="6A15D148" w14:textId="13FAF1FD" w:rsidR="00F0043A" w:rsidRDefault="00F0043A" w:rsidP="00A50291">
      <w:r>
        <w:t>Recommended room set up: white board or flip charts, copy of report for everyone or report on a screen</w:t>
      </w:r>
    </w:p>
    <w:p w14:paraId="1D222525" w14:textId="7B747DA0" w:rsidR="0040599D" w:rsidRDefault="0040599D" w:rsidP="00A50291">
      <w:r>
        <w:t>Recommended online tools: Teams, Whiteboard, electronic copy of the report for everyone and screen share report online.</w:t>
      </w:r>
    </w:p>
    <w:p w14:paraId="620AACDE" w14:textId="77777777" w:rsidR="00F0043A" w:rsidRDefault="00F0043A" w:rsidP="00A50291">
      <w:r>
        <w:t>10 mins</w:t>
      </w:r>
      <w:r>
        <w:tab/>
      </w:r>
      <w:r>
        <w:tab/>
      </w:r>
      <w:r w:rsidRPr="005C3B2A">
        <w:rPr>
          <w:b/>
        </w:rPr>
        <w:t>Leader introduction to the discussion</w:t>
      </w:r>
    </w:p>
    <w:p w14:paraId="4E96A833" w14:textId="77777777" w:rsidR="00F0043A" w:rsidRDefault="00F0043A" w:rsidP="00A50291">
      <w:r>
        <w:tab/>
      </w:r>
      <w:r>
        <w:tab/>
        <w:t xml:space="preserve">Why </w:t>
      </w:r>
      <w:proofErr w:type="gramStart"/>
      <w:r>
        <w:t>this matters</w:t>
      </w:r>
      <w:proofErr w:type="gramEnd"/>
    </w:p>
    <w:p w14:paraId="04BF876B" w14:textId="77777777" w:rsidR="00F0043A" w:rsidRDefault="005B2D3E" w:rsidP="007D2D03">
      <w:pPr>
        <w:ind w:left="1440"/>
      </w:pPr>
      <w:r>
        <w:t>What you would like to see out</w:t>
      </w:r>
      <w:r w:rsidR="00F0043A">
        <w:t xml:space="preserve"> of the time (example: shared understanding, idea of next steps)</w:t>
      </w:r>
    </w:p>
    <w:p w14:paraId="42BAD403" w14:textId="77777777" w:rsidR="00F0043A" w:rsidRDefault="00F0043A" w:rsidP="00A50291">
      <w:r>
        <w:tab/>
      </w:r>
      <w:r>
        <w:tab/>
        <w:t>Agenda overview</w:t>
      </w:r>
    </w:p>
    <w:p w14:paraId="14643D27" w14:textId="77777777" w:rsidR="00F0043A" w:rsidRDefault="00F0043A" w:rsidP="00A50291">
      <w:r>
        <w:tab/>
      </w:r>
      <w:r>
        <w:tab/>
        <w:t>Norms (optional)</w:t>
      </w:r>
    </w:p>
    <w:p w14:paraId="648AAE46" w14:textId="77777777" w:rsidR="00F0043A" w:rsidRPr="005C3B2A" w:rsidRDefault="00F0043A" w:rsidP="00A50291">
      <w:pPr>
        <w:rPr>
          <w:b/>
        </w:rPr>
      </w:pPr>
      <w:r>
        <w:t>15 mins</w:t>
      </w:r>
      <w:r>
        <w:tab/>
      </w:r>
      <w:r>
        <w:tab/>
      </w:r>
      <w:r w:rsidR="005B2D3E">
        <w:rPr>
          <w:b/>
        </w:rPr>
        <w:t>Get everyone in</w:t>
      </w:r>
      <w:r w:rsidRPr="005C3B2A">
        <w:rPr>
          <w:b/>
        </w:rPr>
        <w:t>to the space</w:t>
      </w:r>
    </w:p>
    <w:p w14:paraId="374C9A9B" w14:textId="77777777" w:rsidR="00F0043A" w:rsidRDefault="00F0043A" w:rsidP="00A50291">
      <w:r>
        <w:tab/>
      </w:r>
      <w:r>
        <w:tab/>
        <w:t>Go around the room and have a short ice breaker</w:t>
      </w:r>
    </w:p>
    <w:p w14:paraId="10D40AB9" w14:textId="77777777" w:rsidR="00F0043A" w:rsidRDefault="00F0043A" w:rsidP="00A50291">
      <w:r>
        <w:tab/>
      </w:r>
      <w:r>
        <w:tab/>
        <w:t>Sample: What is engagement to you? Why does it matter to us?</w:t>
      </w:r>
    </w:p>
    <w:p w14:paraId="31AC0997" w14:textId="77777777" w:rsidR="00F0043A" w:rsidRPr="005C3B2A" w:rsidRDefault="00F0043A" w:rsidP="00A50291">
      <w:pPr>
        <w:rPr>
          <w:b/>
        </w:rPr>
      </w:pPr>
      <w:r>
        <w:t>30-60 mins</w:t>
      </w:r>
      <w:r>
        <w:tab/>
      </w:r>
      <w:r w:rsidRPr="005C3B2A">
        <w:rPr>
          <w:b/>
        </w:rPr>
        <w:t>Share high level findings</w:t>
      </w:r>
    </w:p>
    <w:p w14:paraId="2FF8AA0B" w14:textId="77777777" w:rsidR="00F0043A" w:rsidRDefault="00F0043A" w:rsidP="00A50291">
      <w:r>
        <w:tab/>
      </w:r>
      <w:r>
        <w:tab/>
        <w:t>Ask questions and allow for discussion</w:t>
      </w:r>
    </w:p>
    <w:p w14:paraId="71A026B5" w14:textId="77777777" w:rsidR="00F0043A" w:rsidRDefault="00F0043A" w:rsidP="00A50291">
      <w:r>
        <w:tab/>
      </w:r>
      <w:r>
        <w:tab/>
        <w:t>Sample questions:</w:t>
      </w:r>
    </w:p>
    <w:p w14:paraId="27F9EF3B" w14:textId="77777777" w:rsidR="00F0043A" w:rsidRDefault="00F0043A" w:rsidP="00F0043A">
      <w:pPr>
        <w:pStyle w:val="ListParagraph"/>
        <w:numPr>
          <w:ilvl w:val="0"/>
          <w:numId w:val="3"/>
        </w:numPr>
      </w:pPr>
      <w:r>
        <w:t xml:space="preserve">What are our strengths? </w:t>
      </w:r>
    </w:p>
    <w:p w14:paraId="3A5B7F7A" w14:textId="77777777" w:rsidR="007D2D03" w:rsidRDefault="007D2D03" w:rsidP="00F0043A">
      <w:pPr>
        <w:pStyle w:val="ListParagraph"/>
        <w:numPr>
          <w:ilvl w:val="0"/>
          <w:numId w:val="3"/>
        </w:numPr>
      </w:pPr>
      <w:r>
        <w:t>Do results on any items surprise you?</w:t>
      </w:r>
    </w:p>
    <w:p w14:paraId="63364B60" w14:textId="77777777" w:rsidR="007D2D03" w:rsidRDefault="007D2D03" w:rsidP="00F0043A">
      <w:pPr>
        <w:pStyle w:val="ListParagraph"/>
        <w:numPr>
          <w:ilvl w:val="0"/>
          <w:numId w:val="3"/>
        </w:numPr>
      </w:pPr>
      <w:r>
        <w:t>What are we doing that makes this a strong or weak result?</w:t>
      </w:r>
    </w:p>
    <w:p w14:paraId="34F69CD5" w14:textId="59D6F0CF" w:rsidR="00F0043A" w:rsidRDefault="004871EA" w:rsidP="00F0043A">
      <w:pPr>
        <w:pStyle w:val="ListParagraph"/>
        <w:numPr>
          <w:ilvl w:val="0"/>
          <w:numId w:val="3"/>
        </w:numPr>
      </w:pPr>
      <w:r>
        <w:t>Does a focus on wellbeing and belonging make sense for us?</w:t>
      </w:r>
    </w:p>
    <w:p w14:paraId="25E10F44" w14:textId="4146C68E" w:rsidR="004871EA" w:rsidRDefault="004871EA" w:rsidP="00F0043A">
      <w:pPr>
        <w:pStyle w:val="ListParagraph"/>
        <w:numPr>
          <w:ilvl w:val="0"/>
          <w:numId w:val="3"/>
        </w:numPr>
      </w:pPr>
      <w:r>
        <w:t>What would we want to do to increase belonging and wellbeing?</w:t>
      </w:r>
    </w:p>
    <w:p w14:paraId="73EB73FD" w14:textId="77777777" w:rsidR="00F0043A" w:rsidRDefault="00F0043A" w:rsidP="00F0043A">
      <w:pPr>
        <w:pStyle w:val="ListParagraph"/>
        <w:numPr>
          <w:ilvl w:val="0"/>
          <w:numId w:val="3"/>
        </w:numPr>
      </w:pPr>
      <w:r>
        <w:t>What was behind our biggest increases?</w:t>
      </w:r>
    </w:p>
    <w:p w14:paraId="2ACD9E3B" w14:textId="77777777" w:rsidR="00F0043A" w:rsidRDefault="00F0043A" w:rsidP="00F0043A">
      <w:pPr>
        <w:pStyle w:val="ListParagraph"/>
        <w:numPr>
          <w:ilvl w:val="0"/>
          <w:numId w:val="3"/>
        </w:numPr>
      </w:pPr>
      <w:r>
        <w:t>What was behind our biggest decreases?</w:t>
      </w:r>
    </w:p>
    <w:p w14:paraId="756CA910" w14:textId="64DD43C9" w:rsidR="007D2D03" w:rsidRPr="004871EA" w:rsidRDefault="007D2D03" w:rsidP="004871EA">
      <w:pPr>
        <w:rPr>
          <w:b/>
        </w:rPr>
      </w:pPr>
      <w:r>
        <w:t>10 min</w:t>
      </w:r>
      <w:r>
        <w:tab/>
      </w:r>
      <w:r>
        <w:tab/>
      </w:r>
      <w:r w:rsidRPr="005C3B2A">
        <w:rPr>
          <w:b/>
        </w:rPr>
        <w:t>Next Steps</w:t>
      </w:r>
    </w:p>
    <w:p w14:paraId="649ECFF5" w14:textId="77777777" w:rsidR="007D2D03" w:rsidRPr="005C3B2A" w:rsidRDefault="007D2D03" w:rsidP="007D2D03">
      <w:pPr>
        <w:rPr>
          <w:b/>
        </w:rPr>
      </w:pPr>
      <w:r>
        <w:t>10-15 min</w:t>
      </w:r>
      <w:r>
        <w:tab/>
      </w:r>
      <w:r w:rsidRPr="005C3B2A">
        <w:rPr>
          <w:b/>
        </w:rPr>
        <w:t>Closing Thoughts</w:t>
      </w:r>
    </w:p>
    <w:p w14:paraId="3B9CE1AA" w14:textId="77777777" w:rsidR="007D2D03" w:rsidRDefault="007D2D03" w:rsidP="007D2D03">
      <w:r>
        <w:tab/>
      </w:r>
      <w:r>
        <w:tab/>
        <w:t>Go around the room and check in with everyone (examples)</w:t>
      </w:r>
    </w:p>
    <w:p w14:paraId="0C8A13AC" w14:textId="77777777" w:rsidR="007D2D03" w:rsidRDefault="007D2D03" w:rsidP="007D2D03">
      <w:pPr>
        <w:pStyle w:val="ListParagraph"/>
        <w:numPr>
          <w:ilvl w:val="2"/>
          <w:numId w:val="4"/>
        </w:numPr>
      </w:pPr>
      <w:r>
        <w:t>What matters to you in the findings?</w:t>
      </w:r>
    </w:p>
    <w:p w14:paraId="282169F4" w14:textId="77777777" w:rsidR="005C3B2A" w:rsidRDefault="007D2D03" w:rsidP="007D2D03">
      <w:pPr>
        <w:pStyle w:val="ListParagraph"/>
        <w:numPr>
          <w:ilvl w:val="2"/>
          <w:numId w:val="4"/>
        </w:numPr>
      </w:pPr>
      <w:r>
        <w:t>One word to describe where you are at</w:t>
      </w:r>
    </w:p>
    <w:p w14:paraId="24EA7F86" w14:textId="77777777" w:rsidR="005C3B2A" w:rsidRDefault="005C3B2A">
      <w:r>
        <w:br w:type="page"/>
      </w:r>
    </w:p>
    <w:p w14:paraId="532AEEE7" w14:textId="77777777" w:rsidR="00EB1E51" w:rsidRPr="00751A3B" w:rsidRDefault="00EB1E51" w:rsidP="005C3B2A">
      <w:pPr>
        <w:rPr>
          <w:b/>
          <w:sz w:val="28"/>
          <w:szCs w:val="28"/>
        </w:rPr>
      </w:pPr>
      <w:r w:rsidRPr="00751A3B">
        <w:rPr>
          <w:b/>
          <w:sz w:val="28"/>
          <w:szCs w:val="28"/>
        </w:rPr>
        <w:lastRenderedPageBreak/>
        <w:t xml:space="preserve">Leading and Facilitating the Survey Report Discussion </w:t>
      </w:r>
    </w:p>
    <w:p w14:paraId="311BE8BD" w14:textId="77777777" w:rsidR="005C3B2A" w:rsidRDefault="005C3B2A" w:rsidP="005C3B2A">
      <w:r>
        <w:t xml:space="preserve">Guide the </w:t>
      </w:r>
      <w:r w:rsidR="00E9717C">
        <w:t>process and the creation of space for the necessary conversations to occur. When a leader facilitates, they assume the role of process guide and step away from participating.</w:t>
      </w:r>
    </w:p>
    <w:tbl>
      <w:tblPr>
        <w:tblStyle w:val="TableGrid"/>
        <w:tblW w:w="8156" w:type="dxa"/>
        <w:jc w:val="center"/>
        <w:tblBorders>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4070"/>
        <w:gridCol w:w="4086"/>
      </w:tblGrid>
      <w:tr w:rsidR="00E9717C" w:rsidRPr="00E9717C" w14:paraId="4F6572CE" w14:textId="77777777" w:rsidTr="00751A3B">
        <w:trPr>
          <w:trHeight w:val="155"/>
          <w:jc w:val="center"/>
        </w:trPr>
        <w:tc>
          <w:tcPr>
            <w:tcW w:w="4070" w:type="dxa"/>
            <w:shd w:val="clear" w:color="auto" w:fill="FFF2CC" w:themeFill="accent4" w:themeFillTint="33"/>
          </w:tcPr>
          <w:p w14:paraId="16BC65D1" w14:textId="77777777" w:rsidR="00E9717C" w:rsidRPr="00751A3B" w:rsidRDefault="00E9717C" w:rsidP="00F9354E">
            <w:pPr>
              <w:rPr>
                <w:b/>
              </w:rPr>
            </w:pPr>
            <w:r w:rsidRPr="00751A3B">
              <w:rPr>
                <w:b/>
              </w:rPr>
              <w:br w:type="page"/>
              <w:t>Do</w:t>
            </w:r>
          </w:p>
        </w:tc>
        <w:tc>
          <w:tcPr>
            <w:tcW w:w="4086" w:type="dxa"/>
            <w:shd w:val="clear" w:color="auto" w:fill="FFF2CC" w:themeFill="accent4" w:themeFillTint="33"/>
          </w:tcPr>
          <w:p w14:paraId="549ABD85" w14:textId="77777777" w:rsidR="00E9717C" w:rsidRPr="00751A3B" w:rsidRDefault="00E9717C" w:rsidP="00F9354E">
            <w:pPr>
              <w:rPr>
                <w:b/>
              </w:rPr>
            </w:pPr>
            <w:r w:rsidRPr="00751A3B">
              <w:rPr>
                <w:b/>
              </w:rPr>
              <w:t>Don’t</w:t>
            </w:r>
          </w:p>
        </w:tc>
      </w:tr>
      <w:tr w:rsidR="00E9717C" w:rsidRPr="00E9717C" w14:paraId="517FD88E" w14:textId="77777777" w:rsidTr="00751A3B">
        <w:trPr>
          <w:trHeight w:val="2424"/>
          <w:jc w:val="center"/>
        </w:trPr>
        <w:tc>
          <w:tcPr>
            <w:tcW w:w="4070" w:type="dxa"/>
            <w:shd w:val="clear" w:color="auto" w:fill="FFF2CC" w:themeFill="accent4" w:themeFillTint="33"/>
          </w:tcPr>
          <w:p w14:paraId="01F21A5D" w14:textId="77777777" w:rsidR="00E9717C" w:rsidRPr="00751A3B" w:rsidRDefault="00E9717C" w:rsidP="00E9717C">
            <w:pPr>
              <w:numPr>
                <w:ilvl w:val="0"/>
                <w:numId w:val="5"/>
              </w:numPr>
              <w:spacing w:before="120" w:after="120"/>
              <w:rPr>
                <w:b/>
              </w:rPr>
            </w:pPr>
            <w:r w:rsidRPr="00751A3B">
              <w:rPr>
                <w:b/>
              </w:rPr>
              <w:t>Say thank you a million times for speaking the truth (no matter how bad it is)</w:t>
            </w:r>
          </w:p>
          <w:p w14:paraId="3FEA06E0" w14:textId="77777777" w:rsidR="00E9717C" w:rsidRPr="00751A3B" w:rsidRDefault="00E9717C" w:rsidP="00E9717C">
            <w:pPr>
              <w:pStyle w:val="ListParagraph"/>
              <w:numPr>
                <w:ilvl w:val="0"/>
                <w:numId w:val="5"/>
              </w:numPr>
              <w:spacing w:after="0" w:line="240" w:lineRule="auto"/>
              <w:rPr>
                <w:b/>
              </w:rPr>
            </w:pPr>
            <w:r w:rsidRPr="00751A3B">
              <w:rPr>
                <w:b/>
              </w:rPr>
              <w:t>Focus on 1 or 2 issues for the coming year</w:t>
            </w:r>
          </w:p>
          <w:p w14:paraId="101695D9" w14:textId="77777777" w:rsidR="00E9717C" w:rsidRPr="00751A3B" w:rsidRDefault="00E9717C" w:rsidP="00E9717C">
            <w:pPr>
              <w:numPr>
                <w:ilvl w:val="0"/>
                <w:numId w:val="5"/>
              </w:numPr>
              <w:spacing w:before="120" w:after="120"/>
              <w:rPr>
                <w:b/>
              </w:rPr>
            </w:pPr>
            <w:r w:rsidRPr="00751A3B">
              <w:rPr>
                <w:b/>
              </w:rPr>
              <w:t>Actively Listen</w:t>
            </w:r>
          </w:p>
          <w:p w14:paraId="4D7F6179" w14:textId="77777777" w:rsidR="00E9717C" w:rsidRPr="00751A3B" w:rsidRDefault="00E9717C" w:rsidP="00E9717C">
            <w:pPr>
              <w:numPr>
                <w:ilvl w:val="0"/>
                <w:numId w:val="5"/>
              </w:numPr>
              <w:spacing w:before="120" w:after="120"/>
              <w:rPr>
                <w:b/>
              </w:rPr>
            </w:pPr>
            <w:r w:rsidRPr="00751A3B">
              <w:rPr>
                <w:b/>
              </w:rPr>
              <w:t>Ask Questions</w:t>
            </w:r>
          </w:p>
          <w:p w14:paraId="2ACB4F47" w14:textId="77777777" w:rsidR="00E9717C" w:rsidRPr="00751A3B" w:rsidRDefault="00E9717C" w:rsidP="00E9717C">
            <w:pPr>
              <w:numPr>
                <w:ilvl w:val="0"/>
                <w:numId w:val="5"/>
              </w:numPr>
              <w:spacing w:before="120" w:after="120"/>
              <w:rPr>
                <w:b/>
              </w:rPr>
            </w:pPr>
            <w:r w:rsidRPr="00751A3B">
              <w:rPr>
                <w:b/>
              </w:rPr>
              <w:t>Encourage the group, instead of an individual, to settle on the action plan focus</w:t>
            </w:r>
          </w:p>
          <w:p w14:paraId="54AD14FC" w14:textId="77777777" w:rsidR="00E9717C" w:rsidRPr="00751A3B" w:rsidRDefault="00E9717C" w:rsidP="00F9354E">
            <w:pPr>
              <w:rPr>
                <w:b/>
              </w:rPr>
            </w:pPr>
          </w:p>
        </w:tc>
        <w:tc>
          <w:tcPr>
            <w:tcW w:w="4086" w:type="dxa"/>
            <w:shd w:val="clear" w:color="auto" w:fill="FFF2CC" w:themeFill="accent4" w:themeFillTint="33"/>
          </w:tcPr>
          <w:p w14:paraId="0F0AD83F" w14:textId="77777777" w:rsidR="00E9717C" w:rsidRPr="00751A3B" w:rsidRDefault="00E9717C" w:rsidP="00E9717C">
            <w:pPr>
              <w:numPr>
                <w:ilvl w:val="0"/>
                <w:numId w:val="6"/>
              </w:numPr>
              <w:spacing w:before="120" w:after="120"/>
              <w:rPr>
                <w:b/>
              </w:rPr>
            </w:pPr>
            <w:r w:rsidRPr="00751A3B">
              <w:rPr>
                <w:b/>
              </w:rPr>
              <w:t>Ask who said what</w:t>
            </w:r>
          </w:p>
          <w:p w14:paraId="2E16B46A" w14:textId="77777777" w:rsidR="00E9717C" w:rsidRPr="00751A3B" w:rsidRDefault="00E9717C" w:rsidP="00E9717C">
            <w:pPr>
              <w:numPr>
                <w:ilvl w:val="0"/>
                <w:numId w:val="6"/>
              </w:numPr>
              <w:spacing w:before="120" w:after="120"/>
              <w:rPr>
                <w:b/>
              </w:rPr>
            </w:pPr>
            <w:r w:rsidRPr="00751A3B">
              <w:rPr>
                <w:b/>
              </w:rPr>
              <w:t>Ask who participated</w:t>
            </w:r>
          </w:p>
          <w:p w14:paraId="381423F2" w14:textId="77777777" w:rsidR="00E9717C" w:rsidRPr="00751A3B" w:rsidRDefault="00E9717C" w:rsidP="00E9717C">
            <w:pPr>
              <w:numPr>
                <w:ilvl w:val="0"/>
                <w:numId w:val="6"/>
              </w:numPr>
              <w:spacing w:before="120" w:after="120"/>
              <w:rPr>
                <w:b/>
              </w:rPr>
            </w:pPr>
            <w:r w:rsidRPr="00751A3B">
              <w:rPr>
                <w:b/>
              </w:rPr>
              <w:t>Force people to speak up</w:t>
            </w:r>
          </w:p>
          <w:p w14:paraId="77B3C1CB" w14:textId="77777777" w:rsidR="00E9717C" w:rsidRPr="00751A3B" w:rsidRDefault="00E9717C" w:rsidP="00E9717C">
            <w:pPr>
              <w:numPr>
                <w:ilvl w:val="0"/>
                <w:numId w:val="6"/>
              </w:numPr>
              <w:spacing w:before="120" w:after="120"/>
              <w:rPr>
                <w:b/>
              </w:rPr>
            </w:pPr>
            <w:r w:rsidRPr="00751A3B">
              <w:rPr>
                <w:b/>
              </w:rPr>
              <w:t>Get defensive</w:t>
            </w:r>
          </w:p>
          <w:p w14:paraId="461E8281" w14:textId="77777777" w:rsidR="007C0317" w:rsidRPr="00751A3B" w:rsidRDefault="007C0317" w:rsidP="00E9717C">
            <w:pPr>
              <w:numPr>
                <w:ilvl w:val="0"/>
                <w:numId w:val="6"/>
              </w:numPr>
              <w:spacing w:before="120" w:after="120"/>
              <w:rPr>
                <w:b/>
              </w:rPr>
            </w:pPr>
            <w:r w:rsidRPr="00751A3B">
              <w:rPr>
                <w:b/>
              </w:rPr>
              <w:t>Speak into silence. Let people thing and process.</w:t>
            </w:r>
          </w:p>
          <w:p w14:paraId="1B816F26" w14:textId="77777777" w:rsidR="00E9717C" w:rsidRPr="00751A3B" w:rsidRDefault="00E9717C" w:rsidP="00E9717C">
            <w:pPr>
              <w:pStyle w:val="ListParagraph"/>
              <w:numPr>
                <w:ilvl w:val="0"/>
                <w:numId w:val="6"/>
              </w:numPr>
              <w:spacing w:after="0" w:line="240" w:lineRule="auto"/>
              <w:rPr>
                <w:b/>
              </w:rPr>
            </w:pPr>
            <w:r w:rsidRPr="00751A3B">
              <w:rPr>
                <w:b/>
              </w:rPr>
              <w:t xml:space="preserve">Jump to </w:t>
            </w:r>
            <w:proofErr w:type="gramStart"/>
            <w:r w:rsidRPr="00751A3B">
              <w:rPr>
                <w:b/>
              </w:rPr>
              <w:t>solutions,  take</w:t>
            </w:r>
            <w:proofErr w:type="gramEnd"/>
            <w:r w:rsidRPr="00751A3B">
              <w:rPr>
                <w:b/>
              </w:rPr>
              <w:t xml:space="preserve"> action before really understanding the reports &amp; engaging staff in making meaning of the data</w:t>
            </w:r>
          </w:p>
          <w:p w14:paraId="4F91C7F1" w14:textId="77777777" w:rsidR="00E9717C" w:rsidRPr="00751A3B" w:rsidRDefault="00E9717C" w:rsidP="00F9354E">
            <w:pPr>
              <w:spacing w:before="120" w:after="120"/>
              <w:ind w:left="720"/>
              <w:rPr>
                <w:b/>
              </w:rPr>
            </w:pPr>
          </w:p>
          <w:p w14:paraId="26B038CD" w14:textId="77777777" w:rsidR="00E9717C" w:rsidRPr="00751A3B" w:rsidRDefault="00E9717C" w:rsidP="00F9354E">
            <w:pPr>
              <w:rPr>
                <w:b/>
              </w:rPr>
            </w:pPr>
          </w:p>
        </w:tc>
      </w:tr>
    </w:tbl>
    <w:p w14:paraId="30A38F63" w14:textId="77777777" w:rsidR="00E9717C" w:rsidRDefault="00E9717C" w:rsidP="005C3B2A"/>
    <w:p w14:paraId="0DC08D9A" w14:textId="77777777" w:rsidR="00E9717C" w:rsidRPr="00751A3B" w:rsidRDefault="00E9717C" w:rsidP="005C3B2A">
      <w:pPr>
        <w:rPr>
          <w:u w:val="single"/>
        </w:rPr>
      </w:pPr>
      <w:r w:rsidRPr="00751A3B">
        <w:rPr>
          <w:u w:val="single"/>
        </w:rPr>
        <w:t>The Role of the Leader</w:t>
      </w:r>
      <w:r w:rsidR="007C0317" w:rsidRPr="00751A3B">
        <w:rPr>
          <w:u w:val="single"/>
        </w:rPr>
        <w:t>: Leading and Facilitating</w:t>
      </w:r>
    </w:p>
    <w:p w14:paraId="2F050F1C" w14:textId="77777777" w:rsidR="00E9717C" w:rsidRDefault="00E9717C" w:rsidP="005C3B2A">
      <w:r>
        <w:t>Presentation of the survey results provides an opportunity for sense making and share understanding. Facilitation is a skillful process that takes practice. As a leader,</w:t>
      </w:r>
      <w:r w:rsidR="007C0317">
        <w:t xml:space="preserve"> remind yourself to step back so others can step up. Speak less and seek the observations and insights of others in the room.</w:t>
      </w:r>
    </w:p>
    <w:p w14:paraId="7021678E" w14:textId="77777777" w:rsidR="00EB1E51" w:rsidRPr="00751A3B" w:rsidRDefault="00EB1E51">
      <w:pPr>
        <w:rPr>
          <w:u w:val="single"/>
        </w:rPr>
      </w:pPr>
      <w:r w:rsidRPr="00751A3B">
        <w:rPr>
          <w:u w:val="single"/>
        </w:rPr>
        <w:t>The role of the team</w:t>
      </w:r>
      <w:r w:rsidR="00ED2BA7" w:rsidRPr="00751A3B">
        <w:rPr>
          <w:u w:val="single"/>
        </w:rPr>
        <w:t>: Inform and Activate</w:t>
      </w:r>
    </w:p>
    <w:p w14:paraId="4C8EB03E" w14:textId="77777777" w:rsidR="007C0317" w:rsidRPr="00EB1E51" w:rsidRDefault="00ED2BA7">
      <w:pPr>
        <w:rPr>
          <w:b/>
        </w:rPr>
      </w:pPr>
      <w:r>
        <w:t>Team members have the responsibility to make sense of and apply the survey results to creating an action plan.</w:t>
      </w:r>
      <w:r w:rsidR="007C0317" w:rsidRPr="00EB1E51">
        <w:rPr>
          <w:b/>
        </w:rPr>
        <w:br w:type="page"/>
      </w:r>
    </w:p>
    <w:p w14:paraId="190C0588" w14:textId="77777777" w:rsidR="007C0317" w:rsidRPr="00751A3B" w:rsidRDefault="007C0317" w:rsidP="007C0317">
      <w:pPr>
        <w:pStyle w:val="ListParagraph"/>
        <w:pBdr>
          <w:bottom w:val="single" w:sz="4" w:space="1" w:color="auto"/>
        </w:pBdr>
        <w:ind w:left="0"/>
        <w:rPr>
          <w:b/>
          <w:sz w:val="28"/>
          <w:szCs w:val="28"/>
        </w:rPr>
      </w:pPr>
      <w:r w:rsidRPr="00751A3B">
        <w:rPr>
          <w:b/>
          <w:sz w:val="28"/>
          <w:szCs w:val="28"/>
        </w:rPr>
        <w:lastRenderedPageBreak/>
        <w:t>Core Practices of a Skilled Facilitator</w:t>
      </w:r>
    </w:p>
    <w:p w14:paraId="7D3CDF0F" w14:textId="77777777" w:rsidR="007C0317" w:rsidRDefault="007C0317" w:rsidP="007C0317">
      <w:pPr>
        <w:pStyle w:val="ListParagraph"/>
        <w:ind w:left="0"/>
        <w:rPr>
          <w:sz w:val="24"/>
          <w:szCs w:val="24"/>
        </w:rPr>
      </w:pPr>
    </w:p>
    <w:p w14:paraId="23464C8B" w14:textId="77777777" w:rsidR="007C0317" w:rsidRPr="003627FC" w:rsidRDefault="007C0317" w:rsidP="007C0317">
      <w:pPr>
        <w:pStyle w:val="ListParagraph"/>
        <w:ind w:left="0"/>
      </w:pPr>
      <w:r w:rsidRPr="003627FC">
        <w:rPr>
          <w:b/>
        </w:rPr>
        <w:t xml:space="preserve">Stay Neutral </w:t>
      </w:r>
      <w:r w:rsidRPr="003627FC">
        <w:t>– Focus on the process role of facilitation. Avoid the temptation of offering opinions. Use questions and suggestions to offer ideas that spring to mind – do not improve opinions on the group. Obtain valid information. Have self-awareness.</w:t>
      </w:r>
    </w:p>
    <w:p w14:paraId="5AF34158" w14:textId="77777777" w:rsidR="007C0317" w:rsidRPr="003627FC" w:rsidRDefault="007C0317" w:rsidP="007C0317">
      <w:pPr>
        <w:pStyle w:val="ListParagraph"/>
        <w:ind w:left="0"/>
      </w:pPr>
    </w:p>
    <w:p w14:paraId="411EA66F" w14:textId="77777777" w:rsidR="007C0317" w:rsidRPr="003627FC" w:rsidRDefault="007C0317" w:rsidP="007C0317">
      <w:pPr>
        <w:pStyle w:val="ListParagraph"/>
        <w:ind w:left="0"/>
      </w:pPr>
      <w:r w:rsidRPr="003627FC">
        <w:rPr>
          <w:b/>
        </w:rPr>
        <w:t>Listen Actively and paraphrase</w:t>
      </w:r>
      <w:r w:rsidRPr="003627FC">
        <w:t xml:space="preserve"> – Use attentive body language. Always make eye contact with the person speaking. Prompt quiet members to participate. Summarize key ideas by paraphrasing for understanding and to let others know they’ve been heard. Allow space for quiet. </w:t>
      </w:r>
    </w:p>
    <w:p w14:paraId="4FE3C584" w14:textId="77777777" w:rsidR="007C0317" w:rsidRPr="003627FC" w:rsidRDefault="007C0317" w:rsidP="007C0317">
      <w:pPr>
        <w:pStyle w:val="ListParagraph"/>
        <w:ind w:left="0"/>
      </w:pPr>
    </w:p>
    <w:p w14:paraId="701D46F2" w14:textId="77777777" w:rsidR="007C0317" w:rsidRPr="003627FC" w:rsidRDefault="007C0317" w:rsidP="007C0317">
      <w:pPr>
        <w:pStyle w:val="ListParagraph"/>
        <w:ind w:left="0"/>
      </w:pPr>
      <w:r w:rsidRPr="003627FC">
        <w:rPr>
          <w:b/>
        </w:rPr>
        <w:t>Summarize periodically and synthesize ideas</w:t>
      </w:r>
      <w:r w:rsidRPr="003627FC">
        <w:t xml:space="preserve"> – listen attentively to everything that is said to include what is unspoken. Offer concise and timely summaries. Summarize when you want to revive a discussion that has ground to a halt. End with a summary as a wrap up. In addition to recording that is said, have the group comment and build on each other’s thoughts. Build consensus and commitment.</w:t>
      </w:r>
    </w:p>
    <w:p w14:paraId="2E37A4A1" w14:textId="77777777" w:rsidR="007C0317" w:rsidRPr="003627FC" w:rsidRDefault="007C0317" w:rsidP="007C0317">
      <w:pPr>
        <w:pStyle w:val="ListParagraph"/>
        <w:ind w:left="0"/>
      </w:pPr>
    </w:p>
    <w:p w14:paraId="27B391ED" w14:textId="77777777" w:rsidR="007C0317" w:rsidRPr="003627FC" w:rsidRDefault="007C0317" w:rsidP="007C0317">
      <w:pPr>
        <w:pStyle w:val="ListParagraph"/>
        <w:ind w:left="0"/>
      </w:pPr>
      <w:r w:rsidRPr="003627FC">
        <w:rPr>
          <w:b/>
        </w:rPr>
        <w:t>Manage Digression</w:t>
      </w:r>
      <w:r w:rsidRPr="003627FC">
        <w:t xml:space="preserve"> – actively listen to make sure digression from the topic is </w:t>
      </w:r>
      <w:proofErr w:type="gramStart"/>
      <w:r w:rsidRPr="003627FC">
        <w:t>actually happening</w:t>
      </w:r>
      <w:proofErr w:type="gramEnd"/>
      <w:r w:rsidRPr="003627FC">
        <w:t xml:space="preserve"> before trying to redirect. Create group norms around this at the beginning of the meeting. Create a parking lot (holding tank) and post prior to the meeting. Bring digression to the attention of the person or group by asking – I’m noticing that we are starting to move to another topic. Does this need to go on the parking lot </w:t>
      </w:r>
      <w:proofErr w:type="gramStart"/>
      <w:r w:rsidRPr="003627FC">
        <w:t>at this time</w:t>
      </w:r>
      <w:proofErr w:type="gramEnd"/>
      <w:r w:rsidRPr="003627FC">
        <w:t>?</w:t>
      </w:r>
    </w:p>
    <w:p w14:paraId="2EF1F7FB" w14:textId="77777777" w:rsidR="007C0317" w:rsidRPr="003627FC" w:rsidRDefault="007C0317" w:rsidP="007C0317">
      <w:pPr>
        <w:pStyle w:val="ListParagraph"/>
        <w:ind w:left="0"/>
      </w:pPr>
    </w:p>
    <w:p w14:paraId="13C32B95" w14:textId="77777777" w:rsidR="007C0317" w:rsidRPr="003627FC" w:rsidRDefault="007C0317" w:rsidP="007C0317">
      <w:pPr>
        <w:pStyle w:val="ListParagraph"/>
        <w:ind w:left="0"/>
      </w:pPr>
      <w:r w:rsidRPr="003627FC">
        <w:rPr>
          <w:b/>
        </w:rPr>
        <w:t>Manage conflict</w:t>
      </w:r>
      <w:r w:rsidRPr="003627FC">
        <w:t xml:space="preserve"> – always be in the neutral process role. Avoid </w:t>
      </w:r>
      <w:proofErr w:type="gramStart"/>
      <w:r w:rsidRPr="003627FC">
        <w:t>entering into</w:t>
      </w:r>
      <w:proofErr w:type="gramEnd"/>
      <w:r w:rsidRPr="003627FC">
        <w:t xml:space="preserve"> conflict with group members. Stay calm, speak slowly, maintain neutral body language. If possible, reframe a polarizing conflict as an issue or a need. Then, use a systematic </w:t>
      </w:r>
      <w:proofErr w:type="gramStart"/>
      <w:r w:rsidRPr="003627FC">
        <w:t>problem solving</w:t>
      </w:r>
      <w:proofErr w:type="gramEnd"/>
      <w:r w:rsidRPr="003627FC">
        <w:t xml:space="preserve"> approach that gets people working together. Provide structure and be assertive. Ask for concerns and facilitate the group to focus on the facts.</w:t>
      </w:r>
    </w:p>
    <w:p w14:paraId="416BACF9" w14:textId="77777777" w:rsidR="007C0317" w:rsidRPr="003627FC" w:rsidRDefault="007C0317" w:rsidP="007C0317">
      <w:pPr>
        <w:pStyle w:val="ListParagraph"/>
        <w:ind w:left="0"/>
      </w:pPr>
    </w:p>
    <w:p w14:paraId="5AD7AEFD" w14:textId="77777777" w:rsidR="007C0317" w:rsidRPr="003627FC" w:rsidRDefault="007C0317" w:rsidP="007C0317">
      <w:pPr>
        <w:pStyle w:val="ListParagraph"/>
        <w:ind w:left="0"/>
        <w:rPr>
          <w:b/>
        </w:rPr>
      </w:pPr>
      <w:r w:rsidRPr="003627FC">
        <w:rPr>
          <w:b/>
        </w:rPr>
        <w:t>Ask Questions</w:t>
      </w:r>
    </w:p>
    <w:p w14:paraId="1F60F448" w14:textId="77777777" w:rsidR="007C0317" w:rsidRPr="003627FC" w:rsidRDefault="007C0317">
      <w:r w:rsidRPr="003627FC">
        <w:br w:type="page"/>
      </w:r>
    </w:p>
    <w:p w14:paraId="69380146" w14:textId="1D41788E" w:rsidR="00316596" w:rsidRPr="00485651" w:rsidRDefault="00D222D6" w:rsidP="00316596">
      <w:pPr>
        <w:rPr>
          <w:b/>
          <w:sz w:val="28"/>
          <w:szCs w:val="28"/>
        </w:rPr>
      </w:pPr>
      <w:r>
        <w:rPr>
          <w:b/>
          <w:sz w:val="28"/>
          <w:szCs w:val="28"/>
        </w:rPr>
        <w:lastRenderedPageBreak/>
        <w:t>Choose Action Plan Focus and Actions to Take</w:t>
      </w:r>
    </w:p>
    <w:p w14:paraId="02C268E7" w14:textId="4F600044" w:rsidR="00692B3E" w:rsidRPr="00692B3E" w:rsidRDefault="00692B3E" w:rsidP="00692B3E">
      <w:pPr>
        <w:shd w:val="clear" w:color="auto" w:fill="FFFFFF"/>
        <w:spacing w:after="0" w:line="240" w:lineRule="auto"/>
        <w:rPr>
          <w:rFonts w:cstheme="minorHAnsi"/>
        </w:rPr>
      </w:pPr>
      <w:r w:rsidRPr="00692B3E">
        <w:rPr>
          <w:rFonts w:cstheme="minorHAnsi"/>
        </w:rPr>
        <w:t>King County data shows the growing importance of belonging and wellbeing to the employee experience</w:t>
      </w:r>
      <w:r>
        <w:rPr>
          <w:rFonts w:cstheme="minorHAnsi"/>
        </w:rPr>
        <w:t xml:space="preserve"> (see p. 4)</w:t>
      </w:r>
      <w:r w:rsidRPr="00692B3E">
        <w:rPr>
          <w:rFonts w:cstheme="minorHAnsi"/>
        </w:rPr>
        <w:t>. King County employees with high wellbeing are 6 times more likely to be engaged. Employees with a sense of belonging are 9 times more likely to be engaged. Employees with a sense of belonging are 6 times more likely to feel a sense of wellbeing.</w:t>
      </w:r>
    </w:p>
    <w:p w14:paraId="773F2887" w14:textId="77777777" w:rsidR="00692B3E" w:rsidRPr="00692B3E" w:rsidRDefault="00692B3E" w:rsidP="00692B3E">
      <w:pPr>
        <w:shd w:val="clear" w:color="auto" w:fill="FFFFFF"/>
        <w:spacing w:after="0" w:line="240" w:lineRule="auto"/>
        <w:rPr>
          <w:rFonts w:cstheme="minorHAnsi"/>
        </w:rPr>
      </w:pPr>
    </w:p>
    <w:p w14:paraId="4D02AF3E" w14:textId="77777777" w:rsidR="00692B3E" w:rsidRPr="00692B3E" w:rsidRDefault="00692B3E" w:rsidP="00692B3E">
      <w:pPr>
        <w:shd w:val="clear" w:color="auto" w:fill="FFFFFF"/>
        <w:spacing w:after="0" w:line="240" w:lineRule="auto"/>
        <w:rPr>
          <w:rFonts w:cstheme="minorHAnsi"/>
        </w:rPr>
      </w:pPr>
      <w:r w:rsidRPr="00692B3E">
        <w:rPr>
          <w:rFonts w:cstheme="minorHAnsi"/>
        </w:rPr>
        <w:t>As we move forward into the Future of Work, a focus on well-being and belonging will help us recover and rebuild from the pandemic in a way that centers equity and racial justice.</w:t>
      </w:r>
      <w:r w:rsidRPr="00692B3E">
        <w:rPr>
          <w:rFonts w:cstheme="minorHAnsi"/>
        </w:rPr>
        <w:br/>
      </w:r>
    </w:p>
    <w:p w14:paraId="7B09B32A" w14:textId="48BA1413" w:rsidR="00692B3E" w:rsidRDefault="00692B3E" w:rsidP="00692B3E">
      <w:pPr>
        <w:shd w:val="clear" w:color="auto" w:fill="FFFFFF"/>
        <w:spacing w:after="0" w:line="240" w:lineRule="auto"/>
        <w:rPr>
          <w:rFonts w:cstheme="minorHAnsi"/>
        </w:rPr>
      </w:pPr>
      <w:r w:rsidRPr="00692B3E">
        <w:rPr>
          <w:rFonts w:cstheme="minorHAnsi"/>
        </w:rPr>
        <w:t>For this reason, we are providing resources to support your action planning in wellbeing and belonging. You can still choose to focus on something you feel is more relevant to your team.</w:t>
      </w:r>
      <w:r>
        <w:rPr>
          <w:rFonts w:cstheme="minorHAnsi"/>
        </w:rPr>
        <w:t xml:space="preserve"> On </w:t>
      </w:r>
      <w:hyperlink r:id="rId12" w:history="1">
        <w:r w:rsidRPr="006244A3">
          <w:rPr>
            <w:rStyle w:val="Hyperlink"/>
            <w:rFonts w:cstheme="minorHAnsi"/>
          </w:rPr>
          <w:t>this page</w:t>
        </w:r>
      </w:hyperlink>
      <w:r>
        <w:rPr>
          <w:rFonts w:cstheme="minorHAnsi"/>
        </w:rPr>
        <w:t xml:space="preserve"> you will find resources to help you develop action plans to improve well-being and belonging:</w:t>
      </w:r>
    </w:p>
    <w:p w14:paraId="47B67EEE" w14:textId="4458156E" w:rsidR="00692B3E" w:rsidRDefault="00692B3E" w:rsidP="00692B3E">
      <w:pPr>
        <w:pStyle w:val="ListParagraph"/>
        <w:numPr>
          <w:ilvl w:val="0"/>
          <w:numId w:val="16"/>
        </w:numPr>
        <w:shd w:val="clear" w:color="auto" w:fill="FFFFFF"/>
        <w:spacing w:after="0" w:line="240" w:lineRule="auto"/>
        <w:rPr>
          <w:rFonts w:cstheme="minorHAnsi"/>
          <w:color w:val="000000"/>
        </w:rPr>
      </w:pPr>
      <w:r>
        <w:rPr>
          <w:rFonts w:cstheme="minorHAnsi"/>
          <w:color w:val="000000"/>
        </w:rPr>
        <w:t>Simple, impactful actions to build a culture of well-being and belonging</w:t>
      </w:r>
    </w:p>
    <w:p w14:paraId="059F7FE7" w14:textId="3DBABE6B" w:rsidR="00692B3E" w:rsidRDefault="00692B3E" w:rsidP="00692B3E">
      <w:pPr>
        <w:pStyle w:val="ListParagraph"/>
        <w:numPr>
          <w:ilvl w:val="0"/>
          <w:numId w:val="16"/>
        </w:numPr>
        <w:shd w:val="clear" w:color="auto" w:fill="FFFFFF"/>
        <w:spacing w:after="0" w:line="240" w:lineRule="auto"/>
        <w:rPr>
          <w:rFonts w:cstheme="minorHAnsi"/>
          <w:color w:val="000000"/>
        </w:rPr>
      </w:pPr>
      <w:r>
        <w:rPr>
          <w:rFonts w:cstheme="minorHAnsi"/>
          <w:color w:val="000000"/>
        </w:rPr>
        <w:t xml:space="preserve">Trainings, </w:t>
      </w:r>
      <w:proofErr w:type="gramStart"/>
      <w:r>
        <w:rPr>
          <w:rFonts w:cstheme="minorHAnsi"/>
          <w:color w:val="000000"/>
        </w:rPr>
        <w:t>readings</w:t>
      </w:r>
      <w:proofErr w:type="gramEnd"/>
      <w:r>
        <w:rPr>
          <w:rFonts w:cstheme="minorHAnsi"/>
          <w:color w:val="000000"/>
        </w:rPr>
        <w:t xml:space="preserve"> and videos to deepen your knowledge and improve your skills</w:t>
      </w:r>
    </w:p>
    <w:p w14:paraId="4027F423" w14:textId="023AE665" w:rsidR="00692B3E" w:rsidRDefault="00692B3E" w:rsidP="00692B3E">
      <w:pPr>
        <w:pStyle w:val="ListParagraph"/>
        <w:numPr>
          <w:ilvl w:val="0"/>
          <w:numId w:val="16"/>
        </w:numPr>
        <w:shd w:val="clear" w:color="auto" w:fill="FFFFFF"/>
        <w:spacing w:after="0" w:line="240" w:lineRule="auto"/>
        <w:rPr>
          <w:rFonts w:cstheme="minorHAnsi"/>
          <w:color w:val="000000"/>
        </w:rPr>
      </w:pPr>
      <w:r>
        <w:rPr>
          <w:rFonts w:cstheme="minorHAnsi"/>
          <w:color w:val="000000"/>
        </w:rPr>
        <w:t>Activities that can be incorporated into action plans strengthening belonging and well-being.</w:t>
      </w:r>
    </w:p>
    <w:p w14:paraId="28A56478" w14:textId="32EEC716" w:rsidR="00692B3E" w:rsidRDefault="00692B3E" w:rsidP="00692B3E">
      <w:pPr>
        <w:shd w:val="clear" w:color="auto" w:fill="FFFFFF"/>
        <w:spacing w:after="0" w:line="240" w:lineRule="auto"/>
        <w:rPr>
          <w:rFonts w:cstheme="minorHAnsi"/>
          <w:color w:val="000000"/>
        </w:rPr>
      </w:pPr>
    </w:p>
    <w:p w14:paraId="0D586DB0" w14:textId="1769C4F3" w:rsidR="00692B3E" w:rsidRPr="00692B3E" w:rsidRDefault="00692B3E" w:rsidP="00692B3E">
      <w:pPr>
        <w:shd w:val="clear" w:color="auto" w:fill="FFFFFF"/>
        <w:spacing w:after="0" w:line="240" w:lineRule="auto"/>
        <w:rPr>
          <w:rFonts w:cstheme="minorHAnsi"/>
          <w:color w:val="000000"/>
        </w:rPr>
      </w:pPr>
      <w:r>
        <w:rPr>
          <w:rFonts w:cstheme="minorHAnsi"/>
          <w:color w:val="000000"/>
        </w:rPr>
        <w:t>Us</w:t>
      </w:r>
      <w:r w:rsidR="000D0690">
        <w:rPr>
          <w:rFonts w:cstheme="minorHAnsi"/>
          <w:color w:val="000000"/>
        </w:rPr>
        <w:t>e</w:t>
      </w:r>
      <w:r>
        <w:rPr>
          <w:rFonts w:cstheme="minorHAnsi"/>
          <w:color w:val="000000"/>
        </w:rPr>
        <w:t xml:space="preserve"> the following guidance to develop an effective action plan.</w:t>
      </w:r>
    </w:p>
    <w:p w14:paraId="37A670D0" w14:textId="77777777" w:rsidR="00691568" w:rsidRPr="00691568" w:rsidRDefault="00691568" w:rsidP="00691568">
      <w:pPr>
        <w:shd w:val="clear" w:color="auto" w:fill="FFFFFF"/>
        <w:spacing w:before="100" w:beforeAutospacing="1" w:after="100" w:afterAutospacing="1"/>
        <w:rPr>
          <w:rFonts w:cs="Calibri"/>
          <w:b/>
          <w:bCs/>
        </w:rPr>
      </w:pPr>
      <w:r w:rsidRPr="00691568">
        <w:rPr>
          <w:rFonts w:cs="Calibri"/>
          <w:b/>
          <w:bCs/>
        </w:rPr>
        <w:t>Action Plan Tracking</w:t>
      </w:r>
    </w:p>
    <w:p w14:paraId="5381BDA5" w14:textId="038A4E28" w:rsidR="00692B3E" w:rsidRDefault="006244A3">
      <w:pPr>
        <w:rPr>
          <w:b/>
          <w:sz w:val="28"/>
          <w:szCs w:val="28"/>
        </w:rPr>
      </w:pPr>
      <w:r w:rsidRPr="006244A3">
        <w:rPr>
          <w:rFonts w:cs="Calibri"/>
          <w:color w:val="000000"/>
          <w:highlight w:val="yellow"/>
        </w:rPr>
        <w:t>This part will need to be filled in when the action plan tracking plan is developed</w:t>
      </w:r>
      <w:r w:rsidR="00692B3E">
        <w:rPr>
          <w:b/>
          <w:sz w:val="28"/>
          <w:szCs w:val="28"/>
        </w:rPr>
        <w:br w:type="page"/>
      </w:r>
    </w:p>
    <w:p w14:paraId="2F4F0517" w14:textId="6B5914D9" w:rsidR="009E5117" w:rsidRPr="00751A3B" w:rsidRDefault="009E5117" w:rsidP="001F11F3">
      <w:pPr>
        <w:rPr>
          <w:b/>
          <w:sz w:val="28"/>
          <w:szCs w:val="28"/>
        </w:rPr>
      </w:pPr>
      <w:r w:rsidRPr="00751A3B">
        <w:rPr>
          <w:b/>
          <w:sz w:val="28"/>
          <w:szCs w:val="28"/>
        </w:rPr>
        <w:lastRenderedPageBreak/>
        <w:t>Facilitating the Action Plan Work Session</w:t>
      </w:r>
    </w:p>
    <w:p w14:paraId="05831209" w14:textId="01F15584" w:rsidR="009E5117" w:rsidRPr="00A765BD" w:rsidRDefault="00997CD0" w:rsidP="009E5117">
      <w:pPr>
        <w:rPr>
          <w:b/>
          <w:i/>
        </w:rPr>
      </w:pPr>
      <w:r>
        <w:rPr>
          <w:b/>
          <w:i/>
        </w:rPr>
        <w:t>Pick a Focus, Decide What Action to Take</w:t>
      </w:r>
    </w:p>
    <w:p w14:paraId="10578C1C" w14:textId="77777777" w:rsidR="009E5117" w:rsidRPr="006D1200" w:rsidRDefault="009E5117" w:rsidP="009E5117">
      <w:pPr>
        <w:rPr>
          <w:b/>
        </w:rPr>
      </w:pPr>
      <w:r w:rsidRPr="006D1200">
        <w:rPr>
          <w:b/>
        </w:rPr>
        <w:t>Purpose of the Action Planning Work Session</w:t>
      </w:r>
    </w:p>
    <w:p w14:paraId="09A6C16D" w14:textId="77777777" w:rsidR="009E5117" w:rsidRDefault="009E5117" w:rsidP="009E5117">
      <w:r>
        <w:t xml:space="preserve">Create a plan that can be activated, </w:t>
      </w:r>
      <w:proofErr w:type="gramStart"/>
      <w:r>
        <w:t>monitored</w:t>
      </w:r>
      <w:proofErr w:type="gramEnd"/>
      <w:r>
        <w:t xml:space="preserve"> and celebrated that is driven by your team and what they understood about the survey data.</w:t>
      </w:r>
    </w:p>
    <w:p w14:paraId="5D572F5D" w14:textId="77777777" w:rsidR="009E5117" w:rsidRDefault="009E5117" w:rsidP="009E5117">
      <w:r>
        <w:t>The Action Planning Work Session begins with an invitation to a scheduled work session. You can gauge how much time you and your team will need for this session.</w:t>
      </w:r>
    </w:p>
    <w:p w14:paraId="74C0E889" w14:textId="77777777" w:rsidR="009E5117" w:rsidRPr="009B4E3D" w:rsidRDefault="009E5117" w:rsidP="009E5117">
      <w:pPr>
        <w:rPr>
          <w:u w:val="single"/>
        </w:rPr>
      </w:pPr>
      <w:r w:rsidRPr="009B4E3D">
        <w:rPr>
          <w:u w:val="single"/>
        </w:rPr>
        <w:t>Sample invitation email:</w:t>
      </w:r>
    </w:p>
    <w:p w14:paraId="27A5C33C" w14:textId="77777777" w:rsidR="009E5117" w:rsidRDefault="009E5117" w:rsidP="009E5117">
      <w:r>
        <w:rPr>
          <w:noProof/>
        </w:rPr>
        <w:drawing>
          <wp:anchor distT="0" distB="0" distL="114300" distR="114300" simplePos="0" relativeHeight="251676672" behindDoc="0" locked="0" layoutInCell="1" allowOverlap="1" wp14:anchorId="761C6C21" wp14:editId="3B6D2533">
            <wp:simplePos x="0" y="0"/>
            <wp:positionH relativeFrom="column">
              <wp:posOffset>0</wp:posOffset>
            </wp:positionH>
            <wp:positionV relativeFrom="paragraph">
              <wp:posOffset>635</wp:posOffset>
            </wp:positionV>
            <wp:extent cx="736600" cy="666942"/>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ewsletter-icon3[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6600" cy="666942"/>
                    </a:xfrm>
                    <a:prstGeom prst="rect">
                      <a:avLst/>
                    </a:prstGeom>
                  </pic:spPr>
                </pic:pic>
              </a:graphicData>
            </a:graphic>
            <wp14:sizeRelH relativeFrom="page">
              <wp14:pctWidth>0</wp14:pctWidth>
            </wp14:sizeRelH>
            <wp14:sizeRelV relativeFrom="page">
              <wp14:pctHeight>0</wp14:pctHeight>
            </wp14:sizeRelV>
          </wp:anchor>
        </w:drawing>
      </w:r>
      <w:r>
        <w:t>Greetings,</w:t>
      </w:r>
    </w:p>
    <w:p w14:paraId="1D3FAB31" w14:textId="77777777" w:rsidR="009E5117" w:rsidRDefault="009E5117" w:rsidP="009E5117">
      <w:r>
        <w:t>This is an invitation to an Action Planning Work Session to follow our discussion on (DATE) about the employee engagement survey.</w:t>
      </w:r>
    </w:p>
    <w:p w14:paraId="2E973AD6" w14:textId="3D00C04D" w:rsidR="009E5117" w:rsidRDefault="009E5117" w:rsidP="009E5117">
      <w:r>
        <w:t xml:space="preserve">As a next step, we will spend time picking </w:t>
      </w:r>
      <w:r w:rsidR="00997CD0">
        <w:t>an action plan</w:t>
      </w:r>
      <w:r>
        <w:t xml:space="preserve"> focus </w:t>
      </w:r>
      <w:r w:rsidR="00B36F16">
        <w:t>for</w:t>
      </w:r>
      <w:r>
        <w:t xml:space="preserve"> the coming year and deciding what we can do that will have a positive impact. I have scheduled (TIME) for this Work Session. If we need more time, we can add another date.</w:t>
      </w:r>
    </w:p>
    <w:p w14:paraId="7AB8FAE1" w14:textId="4CB6EE66" w:rsidR="009E5117" w:rsidRDefault="009E5117" w:rsidP="009E5117">
      <w:r>
        <w:t>Before our work session, please thin</w:t>
      </w:r>
      <w:r w:rsidR="00864566">
        <w:t>k</w:t>
      </w:r>
      <w:r>
        <w:t xml:space="preserve"> about </w:t>
      </w:r>
      <w:r w:rsidR="00864566">
        <w:t xml:space="preserve">whether we should focus our action plan on belonging, well-being, </w:t>
      </w:r>
      <w:proofErr w:type="gramStart"/>
      <w:r w:rsidR="00864566">
        <w:t>both</w:t>
      </w:r>
      <w:proofErr w:type="gramEnd"/>
      <w:r w:rsidR="00864566">
        <w:t xml:space="preserve"> or something else that feels more relevant to our team. I am </w:t>
      </w:r>
      <w:r w:rsidR="00335DA6">
        <w:t>including</w:t>
      </w:r>
      <w:r w:rsidR="00864566">
        <w:t xml:space="preserve"> information for us to learn more about belonging and well-being </w:t>
      </w:r>
      <w:r>
        <w:t>(</w:t>
      </w:r>
      <w:r w:rsidRPr="00715924">
        <w:rPr>
          <w:highlight w:val="yellow"/>
        </w:rPr>
        <w:t xml:space="preserve">ATTACH </w:t>
      </w:r>
      <w:r w:rsidR="00864566" w:rsidRPr="00715924">
        <w:rPr>
          <w:highlight w:val="yellow"/>
        </w:rPr>
        <w:t>BELONGING AND WELL-BEING INFO</w:t>
      </w:r>
      <w:r w:rsidR="00715924" w:rsidRPr="00715924">
        <w:rPr>
          <w:highlight w:val="yellow"/>
        </w:rPr>
        <w:t xml:space="preserve"> OR LINK TO PAGE</w:t>
      </w:r>
      <w:r>
        <w:t xml:space="preserve">) and how we might </w:t>
      </w:r>
      <w:r w:rsidR="00167407">
        <w:t>incorporate</w:t>
      </w:r>
      <w:r>
        <w:t xml:space="preserve"> these to our action plan.</w:t>
      </w:r>
    </w:p>
    <w:p w14:paraId="257D9375" w14:textId="77777777" w:rsidR="009E5117" w:rsidRDefault="009E5117" w:rsidP="009E5117">
      <w:r>
        <w:t>See you soon.</w:t>
      </w:r>
    </w:p>
    <w:p w14:paraId="5D8EC3F2" w14:textId="77777777" w:rsidR="009E5117" w:rsidRDefault="009E5117" w:rsidP="009E5117">
      <w:r>
        <w:br w:type="page"/>
      </w:r>
    </w:p>
    <w:p w14:paraId="49000FF4" w14:textId="77777777" w:rsidR="009E5117" w:rsidRPr="00751A3B" w:rsidRDefault="009E5117" w:rsidP="009E5117">
      <w:pPr>
        <w:rPr>
          <w:b/>
          <w:sz w:val="28"/>
          <w:szCs w:val="28"/>
        </w:rPr>
      </w:pPr>
      <w:r w:rsidRPr="00751A3B">
        <w:rPr>
          <w:b/>
          <w:sz w:val="28"/>
          <w:szCs w:val="28"/>
        </w:rPr>
        <w:lastRenderedPageBreak/>
        <w:t>Sample Action Plan Work Session Agenda</w:t>
      </w:r>
    </w:p>
    <w:p w14:paraId="2270D2D8" w14:textId="07015BB0" w:rsidR="009E5117" w:rsidRPr="00D222D6" w:rsidRDefault="009E5117" w:rsidP="009E5117">
      <w:pPr>
        <w:rPr>
          <w:b/>
          <w:sz w:val="20"/>
          <w:szCs w:val="20"/>
        </w:rPr>
      </w:pPr>
      <w:r w:rsidRPr="00D222D6">
        <w:rPr>
          <w:sz w:val="20"/>
          <w:szCs w:val="20"/>
        </w:rPr>
        <w:t>5 mins</w:t>
      </w:r>
      <w:r w:rsidRPr="00D222D6">
        <w:rPr>
          <w:sz w:val="20"/>
          <w:szCs w:val="20"/>
        </w:rPr>
        <w:tab/>
      </w:r>
      <w:r w:rsidRPr="00D222D6">
        <w:rPr>
          <w:sz w:val="20"/>
          <w:szCs w:val="20"/>
        </w:rPr>
        <w:tab/>
      </w:r>
      <w:r w:rsidRPr="00D222D6">
        <w:rPr>
          <w:b/>
          <w:sz w:val="20"/>
          <w:szCs w:val="20"/>
        </w:rPr>
        <w:t>Leader introduction to the Work Session</w:t>
      </w:r>
    </w:p>
    <w:p w14:paraId="5D555BB8" w14:textId="199D1CCD" w:rsidR="009E5117" w:rsidRPr="00335DA6" w:rsidRDefault="009E5117" w:rsidP="00335DA6">
      <w:pPr>
        <w:pStyle w:val="ListParagraph"/>
        <w:numPr>
          <w:ilvl w:val="2"/>
          <w:numId w:val="17"/>
        </w:numPr>
        <w:rPr>
          <w:sz w:val="20"/>
          <w:szCs w:val="20"/>
        </w:rPr>
      </w:pPr>
      <w:r w:rsidRPr="00335DA6">
        <w:rPr>
          <w:sz w:val="20"/>
          <w:szCs w:val="20"/>
        </w:rPr>
        <w:t>What we do with the survey is up to us.</w:t>
      </w:r>
    </w:p>
    <w:p w14:paraId="2EAC84FA" w14:textId="0BEE0E83" w:rsidR="009E5117" w:rsidRPr="00335DA6" w:rsidRDefault="004E2D87" w:rsidP="00335DA6">
      <w:pPr>
        <w:pStyle w:val="ListParagraph"/>
        <w:numPr>
          <w:ilvl w:val="2"/>
          <w:numId w:val="17"/>
        </w:numPr>
        <w:rPr>
          <w:sz w:val="20"/>
          <w:szCs w:val="20"/>
        </w:rPr>
      </w:pPr>
      <w:r w:rsidRPr="00335DA6">
        <w:rPr>
          <w:sz w:val="20"/>
          <w:szCs w:val="20"/>
        </w:rPr>
        <w:t>Our d</w:t>
      </w:r>
      <w:r w:rsidR="009E5117" w:rsidRPr="00335DA6">
        <w:rPr>
          <w:sz w:val="20"/>
          <w:szCs w:val="20"/>
        </w:rPr>
        <w:t>esired outcome</w:t>
      </w:r>
      <w:r w:rsidRPr="00335DA6">
        <w:rPr>
          <w:sz w:val="20"/>
          <w:szCs w:val="20"/>
        </w:rPr>
        <w:t xml:space="preserve"> is to create an action plan we think will make a difference: </w:t>
      </w:r>
      <w:r w:rsidR="009E5117" w:rsidRPr="00335DA6">
        <w:rPr>
          <w:sz w:val="20"/>
          <w:szCs w:val="20"/>
        </w:rPr>
        <w:t xml:space="preserve">Pick </w:t>
      </w:r>
      <w:r w:rsidR="000D0690" w:rsidRPr="00335DA6">
        <w:rPr>
          <w:sz w:val="20"/>
          <w:szCs w:val="20"/>
        </w:rPr>
        <w:t>a focus</w:t>
      </w:r>
      <w:r w:rsidR="009E5117" w:rsidRPr="00335DA6">
        <w:rPr>
          <w:sz w:val="20"/>
          <w:szCs w:val="20"/>
        </w:rPr>
        <w:t xml:space="preserve">, </w:t>
      </w:r>
      <w:r w:rsidR="000D0690" w:rsidRPr="00335DA6">
        <w:rPr>
          <w:sz w:val="20"/>
          <w:szCs w:val="20"/>
        </w:rPr>
        <w:t>decide the action we will take</w:t>
      </w:r>
    </w:p>
    <w:p w14:paraId="6F3E26B7" w14:textId="022576BB" w:rsidR="009E5117" w:rsidRPr="00335DA6" w:rsidRDefault="009E5117" w:rsidP="00335DA6">
      <w:pPr>
        <w:pStyle w:val="ListParagraph"/>
        <w:numPr>
          <w:ilvl w:val="2"/>
          <w:numId w:val="17"/>
        </w:numPr>
        <w:rPr>
          <w:sz w:val="20"/>
          <w:szCs w:val="20"/>
        </w:rPr>
      </w:pPr>
      <w:r w:rsidRPr="00335DA6">
        <w:rPr>
          <w:sz w:val="20"/>
          <w:szCs w:val="20"/>
        </w:rPr>
        <w:t>Agenda overview</w:t>
      </w:r>
      <w:r w:rsidRPr="00335DA6">
        <w:rPr>
          <w:sz w:val="20"/>
          <w:szCs w:val="20"/>
        </w:rPr>
        <w:tab/>
      </w:r>
      <w:r w:rsidRPr="00335DA6">
        <w:rPr>
          <w:sz w:val="20"/>
          <w:szCs w:val="20"/>
        </w:rPr>
        <w:tab/>
      </w:r>
    </w:p>
    <w:p w14:paraId="3E603729" w14:textId="77777777" w:rsidR="009E5117" w:rsidRPr="00D222D6" w:rsidRDefault="009E5117" w:rsidP="009E5117">
      <w:pPr>
        <w:rPr>
          <w:b/>
          <w:sz w:val="20"/>
          <w:szCs w:val="20"/>
        </w:rPr>
      </w:pPr>
      <w:r w:rsidRPr="00D222D6">
        <w:rPr>
          <w:sz w:val="20"/>
          <w:szCs w:val="20"/>
        </w:rPr>
        <w:t>10 mins</w:t>
      </w:r>
      <w:r w:rsidRPr="00D222D6">
        <w:rPr>
          <w:sz w:val="20"/>
          <w:szCs w:val="20"/>
        </w:rPr>
        <w:tab/>
      </w:r>
      <w:r w:rsidRPr="00D222D6">
        <w:rPr>
          <w:sz w:val="20"/>
          <w:szCs w:val="20"/>
        </w:rPr>
        <w:tab/>
      </w:r>
      <w:r w:rsidRPr="00D222D6">
        <w:rPr>
          <w:b/>
          <w:sz w:val="20"/>
          <w:szCs w:val="20"/>
        </w:rPr>
        <w:t>Get everyone into the space</w:t>
      </w:r>
    </w:p>
    <w:p w14:paraId="0C310354" w14:textId="4CA2927B" w:rsidR="009E5117" w:rsidRPr="00335DA6" w:rsidRDefault="009E5117" w:rsidP="00335DA6">
      <w:pPr>
        <w:pStyle w:val="ListParagraph"/>
        <w:numPr>
          <w:ilvl w:val="2"/>
          <w:numId w:val="18"/>
        </w:numPr>
        <w:rPr>
          <w:sz w:val="20"/>
          <w:szCs w:val="20"/>
        </w:rPr>
      </w:pPr>
      <w:r w:rsidRPr="00335DA6">
        <w:rPr>
          <w:sz w:val="20"/>
          <w:szCs w:val="20"/>
        </w:rPr>
        <w:t>Go around the room and have a short Q&amp;A</w:t>
      </w:r>
    </w:p>
    <w:p w14:paraId="4F59626A" w14:textId="797A265C" w:rsidR="009E5117" w:rsidRPr="00335DA6" w:rsidRDefault="009E5117" w:rsidP="00335DA6">
      <w:pPr>
        <w:pStyle w:val="ListParagraph"/>
        <w:numPr>
          <w:ilvl w:val="2"/>
          <w:numId w:val="18"/>
        </w:numPr>
        <w:rPr>
          <w:sz w:val="20"/>
          <w:szCs w:val="20"/>
        </w:rPr>
      </w:pPr>
      <w:r w:rsidRPr="00335DA6">
        <w:rPr>
          <w:sz w:val="20"/>
          <w:szCs w:val="20"/>
        </w:rPr>
        <w:t>Samples:</w:t>
      </w:r>
      <w:r w:rsidR="004E2D87" w:rsidRPr="00335DA6">
        <w:rPr>
          <w:sz w:val="20"/>
          <w:szCs w:val="20"/>
        </w:rPr>
        <w:t xml:space="preserve"> What </w:t>
      </w:r>
      <w:hyperlink r:id="rId13" w:history="1">
        <w:r w:rsidR="004E2D87" w:rsidRPr="00335DA6">
          <w:rPr>
            <w:rStyle w:val="Hyperlink"/>
            <w:sz w:val="20"/>
            <w:szCs w:val="20"/>
          </w:rPr>
          <w:t>King County value</w:t>
        </w:r>
      </w:hyperlink>
      <w:r w:rsidR="004E2D87" w:rsidRPr="00335DA6">
        <w:rPr>
          <w:sz w:val="20"/>
          <w:szCs w:val="20"/>
        </w:rPr>
        <w:t xml:space="preserve"> means the most to you?</w:t>
      </w:r>
      <w:r w:rsidR="00335DA6" w:rsidRPr="00335DA6">
        <w:rPr>
          <w:sz w:val="20"/>
          <w:szCs w:val="20"/>
        </w:rPr>
        <w:t xml:space="preserve"> </w:t>
      </w:r>
    </w:p>
    <w:p w14:paraId="4B02AC13" w14:textId="3031F495" w:rsidR="009E5117" w:rsidRPr="00D222D6" w:rsidRDefault="009E5117" w:rsidP="009E5117">
      <w:pPr>
        <w:rPr>
          <w:b/>
          <w:sz w:val="20"/>
          <w:szCs w:val="20"/>
        </w:rPr>
      </w:pPr>
      <w:r w:rsidRPr="00D222D6">
        <w:rPr>
          <w:sz w:val="20"/>
          <w:szCs w:val="20"/>
        </w:rPr>
        <w:t>15 min</w:t>
      </w:r>
      <w:r w:rsidRPr="00D222D6">
        <w:rPr>
          <w:sz w:val="20"/>
          <w:szCs w:val="20"/>
        </w:rPr>
        <w:tab/>
      </w:r>
      <w:r w:rsidRPr="00D222D6">
        <w:rPr>
          <w:sz w:val="20"/>
          <w:szCs w:val="20"/>
        </w:rPr>
        <w:tab/>
      </w:r>
      <w:r w:rsidRPr="00D222D6">
        <w:rPr>
          <w:b/>
          <w:sz w:val="20"/>
          <w:szCs w:val="20"/>
        </w:rPr>
        <w:t xml:space="preserve">Pick </w:t>
      </w:r>
      <w:r w:rsidR="00335DA6">
        <w:rPr>
          <w:b/>
          <w:sz w:val="20"/>
          <w:szCs w:val="20"/>
        </w:rPr>
        <w:t>an Action Plan Focus</w:t>
      </w:r>
    </w:p>
    <w:p w14:paraId="40903F60" w14:textId="50A23795" w:rsidR="009E5117" w:rsidRPr="00335DA6" w:rsidRDefault="009E5117" w:rsidP="00335DA6">
      <w:pPr>
        <w:pStyle w:val="ListParagraph"/>
        <w:numPr>
          <w:ilvl w:val="2"/>
          <w:numId w:val="19"/>
        </w:numPr>
        <w:rPr>
          <w:sz w:val="20"/>
          <w:szCs w:val="20"/>
        </w:rPr>
      </w:pPr>
      <w:r w:rsidRPr="00335DA6">
        <w:rPr>
          <w:sz w:val="20"/>
          <w:szCs w:val="20"/>
        </w:rPr>
        <w:t>What bubbles to the top as things we want to focus on? (Write these down</w:t>
      </w:r>
      <w:r w:rsidR="00D222D6" w:rsidRPr="00335DA6">
        <w:rPr>
          <w:sz w:val="20"/>
          <w:szCs w:val="20"/>
        </w:rPr>
        <w:t>)</w:t>
      </w:r>
    </w:p>
    <w:p w14:paraId="5010F45E" w14:textId="5C28627F" w:rsidR="00D222D6" w:rsidRPr="00335DA6" w:rsidRDefault="00D222D6" w:rsidP="00335DA6">
      <w:pPr>
        <w:pStyle w:val="ListParagraph"/>
        <w:numPr>
          <w:ilvl w:val="2"/>
          <w:numId w:val="19"/>
        </w:numPr>
        <w:rPr>
          <w:sz w:val="20"/>
          <w:szCs w:val="20"/>
        </w:rPr>
      </w:pPr>
      <w:r w:rsidRPr="00335DA6">
        <w:rPr>
          <w:sz w:val="20"/>
          <w:szCs w:val="20"/>
        </w:rPr>
        <w:t>Invite discussion about whether you want to focus on belonging and wellbeing</w:t>
      </w:r>
      <w:r w:rsidR="00A462BB" w:rsidRPr="00335DA6">
        <w:rPr>
          <w:sz w:val="20"/>
          <w:szCs w:val="20"/>
        </w:rPr>
        <w:t>,</w:t>
      </w:r>
      <w:r w:rsidRPr="00335DA6">
        <w:rPr>
          <w:sz w:val="20"/>
          <w:szCs w:val="20"/>
        </w:rPr>
        <w:t xml:space="preserve"> or if something else feels more relevant to your team</w:t>
      </w:r>
    </w:p>
    <w:p w14:paraId="78DC23FB" w14:textId="76B89570" w:rsidR="009E5117" w:rsidRPr="00335DA6" w:rsidRDefault="009E5117" w:rsidP="00335DA6">
      <w:pPr>
        <w:pStyle w:val="ListParagraph"/>
        <w:numPr>
          <w:ilvl w:val="2"/>
          <w:numId w:val="19"/>
        </w:numPr>
        <w:rPr>
          <w:sz w:val="20"/>
          <w:szCs w:val="20"/>
        </w:rPr>
      </w:pPr>
      <w:r w:rsidRPr="00335DA6">
        <w:rPr>
          <w:sz w:val="20"/>
          <w:szCs w:val="20"/>
        </w:rPr>
        <w:t xml:space="preserve">Vote with sticky dots, thumbs up or thumbs down or some other way </w:t>
      </w:r>
      <w:r w:rsidR="00D222D6" w:rsidRPr="00335DA6">
        <w:rPr>
          <w:sz w:val="20"/>
          <w:szCs w:val="20"/>
        </w:rPr>
        <w:t>that’s comfortable for your team</w:t>
      </w:r>
    </w:p>
    <w:p w14:paraId="305D59C8" w14:textId="42F8DB13" w:rsidR="009E5117" w:rsidRPr="00335DA6" w:rsidRDefault="009E5117" w:rsidP="00335DA6">
      <w:pPr>
        <w:pStyle w:val="ListParagraph"/>
        <w:numPr>
          <w:ilvl w:val="2"/>
          <w:numId w:val="19"/>
        </w:numPr>
        <w:rPr>
          <w:sz w:val="20"/>
          <w:szCs w:val="20"/>
        </w:rPr>
      </w:pPr>
      <w:r w:rsidRPr="00335DA6">
        <w:rPr>
          <w:sz w:val="20"/>
          <w:szCs w:val="20"/>
        </w:rPr>
        <w:t xml:space="preserve">Welcome discussion about differences of opinion and allow people to change </w:t>
      </w:r>
      <w:r w:rsidR="00335DA6">
        <w:rPr>
          <w:sz w:val="20"/>
          <w:szCs w:val="20"/>
        </w:rPr>
        <w:t xml:space="preserve">their </w:t>
      </w:r>
      <w:r w:rsidRPr="00335DA6">
        <w:rPr>
          <w:sz w:val="20"/>
          <w:szCs w:val="20"/>
        </w:rPr>
        <w:t>votes</w:t>
      </w:r>
    </w:p>
    <w:p w14:paraId="084A2267" w14:textId="77777777" w:rsidR="009E5117" w:rsidRPr="00D222D6" w:rsidRDefault="009E5117" w:rsidP="009E5117">
      <w:pPr>
        <w:rPr>
          <w:b/>
          <w:sz w:val="20"/>
          <w:szCs w:val="20"/>
        </w:rPr>
      </w:pPr>
      <w:r w:rsidRPr="00D222D6">
        <w:rPr>
          <w:sz w:val="20"/>
          <w:szCs w:val="20"/>
        </w:rPr>
        <w:t>20 min</w:t>
      </w:r>
      <w:r w:rsidRPr="00D222D6">
        <w:rPr>
          <w:sz w:val="20"/>
          <w:szCs w:val="20"/>
        </w:rPr>
        <w:tab/>
      </w:r>
      <w:r w:rsidRPr="00D222D6">
        <w:rPr>
          <w:sz w:val="20"/>
          <w:szCs w:val="20"/>
        </w:rPr>
        <w:tab/>
      </w:r>
      <w:r w:rsidRPr="00D222D6">
        <w:rPr>
          <w:b/>
          <w:sz w:val="20"/>
          <w:szCs w:val="20"/>
        </w:rPr>
        <w:t>Do 2 Things About It</w:t>
      </w:r>
    </w:p>
    <w:p w14:paraId="1F168D9B" w14:textId="1080A26D" w:rsidR="009E5117" w:rsidRPr="00335DA6" w:rsidRDefault="009E5117" w:rsidP="00335DA6">
      <w:pPr>
        <w:pStyle w:val="ListParagraph"/>
        <w:numPr>
          <w:ilvl w:val="2"/>
          <w:numId w:val="20"/>
        </w:numPr>
        <w:rPr>
          <w:sz w:val="20"/>
          <w:szCs w:val="20"/>
        </w:rPr>
      </w:pPr>
      <w:r w:rsidRPr="00335DA6">
        <w:rPr>
          <w:sz w:val="20"/>
          <w:szCs w:val="20"/>
        </w:rPr>
        <w:t xml:space="preserve">What two things can </w:t>
      </w:r>
      <w:r w:rsidR="00335DA6" w:rsidRPr="00335DA6">
        <w:rPr>
          <w:sz w:val="20"/>
          <w:szCs w:val="20"/>
        </w:rPr>
        <w:t>we</w:t>
      </w:r>
      <w:r w:rsidRPr="00335DA6">
        <w:rPr>
          <w:sz w:val="20"/>
          <w:szCs w:val="20"/>
        </w:rPr>
        <w:t xml:space="preserve"> do in the coming year to </w:t>
      </w:r>
      <w:r w:rsidR="00E60B77" w:rsidRPr="00335DA6">
        <w:rPr>
          <w:sz w:val="20"/>
          <w:szCs w:val="20"/>
        </w:rPr>
        <w:t>have an impact</w:t>
      </w:r>
      <w:r w:rsidRPr="00335DA6">
        <w:rPr>
          <w:sz w:val="20"/>
          <w:szCs w:val="20"/>
        </w:rPr>
        <w:t>?</w:t>
      </w:r>
    </w:p>
    <w:p w14:paraId="67442C1F" w14:textId="3812764A" w:rsidR="00025045" w:rsidRPr="00335DA6" w:rsidRDefault="00025045" w:rsidP="00335DA6">
      <w:pPr>
        <w:pStyle w:val="ListParagraph"/>
        <w:numPr>
          <w:ilvl w:val="2"/>
          <w:numId w:val="20"/>
        </w:numPr>
        <w:rPr>
          <w:sz w:val="20"/>
          <w:szCs w:val="20"/>
        </w:rPr>
      </w:pPr>
      <w:r w:rsidRPr="00335DA6">
        <w:rPr>
          <w:sz w:val="20"/>
          <w:szCs w:val="20"/>
        </w:rPr>
        <w:t>If you are focusing on belonging and well-being identify what will have the biggest impact:</w:t>
      </w:r>
    </w:p>
    <w:p w14:paraId="065EB26D" w14:textId="5FE10BCE" w:rsidR="00AF017B" w:rsidRDefault="00025045" w:rsidP="00335DA6">
      <w:pPr>
        <w:pStyle w:val="ListParagraph"/>
        <w:numPr>
          <w:ilvl w:val="3"/>
          <w:numId w:val="20"/>
        </w:numPr>
        <w:rPr>
          <w:sz w:val="20"/>
          <w:szCs w:val="20"/>
        </w:rPr>
      </w:pPr>
      <w:r>
        <w:rPr>
          <w:sz w:val="20"/>
          <w:szCs w:val="20"/>
        </w:rPr>
        <w:t xml:space="preserve">What simple, impactful </w:t>
      </w:r>
      <w:r w:rsidR="00335DA6">
        <w:rPr>
          <w:sz w:val="20"/>
          <w:szCs w:val="20"/>
        </w:rPr>
        <w:t>behaviors</w:t>
      </w:r>
      <w:r>
        <w:rPr>
          <w:sz w:val="20"/>
          <w:szCs w:val="20"/>
        </w:rPr>
        <w:t xml:space="preserve"> are most important for you to build a culture of belonging and/or well-being</w:t>
      </w:r>
      <w:r w:rsidR="00335DA6">
        <w:rPr>
          <w:sz w:val="20"/>
          <w:szCs w:val="20"/>
        </w:rPr>
        <w:t>?</w:t>
      </w:r>
    </w:p>
    <w:p w14:paraId="4C20121B" w14:textId="07132874" w:rsidR="00AF017B" w:rsidRDefault="00AF017B" w:rsidP="00335DA6">
      <w:pPr>
        <w:pStyle w:val="ListParagraph"/>
        <w:numPr>
          <w:ilvl w:val="4"/>
          <w:numId w:val="20"/>
        </w:numPr>
        <w:rPr>
          <w:sz w:val="20"/>
          <w:szCs w:val="20"/>
        </w:rPr>
      </w:pPr>
      <w:r>
        <w:rPr>
          <w:sz w:val="20"/>
          <w:szCs w:val="20"/>
        </w:rPr>
        <w:t xml:space="preserve">Use list on the next page and data from your report </w:t>
      </w:r>
    </w:p>
    <w:p w14:paraId="32779279" w14:textId="77777777" w:rsidR="00335DA6" w:rsidRDefault="00F12933" w:rsidP="00335DA6">
      <w:pPr>
        <w:pStyle w:val="ListParagraph"/>
        <w:numPr>
          <w:ilvl w:val="3"/>
          <w:numId w:val="20"/>
        </w:numPr>
        <w:rPr>
          <w:sz w:val="20"/>
          <w:szCs w:val="20"/>
        </w:rPr>
      </w:pPr>
      <w:r>
        <w:rPr>
          <w:sz w:val="20"/>
          <w:szCs w:val="20"/>
        </w:rPr>
        <w:t xml:space="preserve">What actions can </w:t>
      </w:r>
      <w:r w:rsidR="00335DA6">
        <w:rPr>
          <w:sz w:val="20"/>
          <w:szCs w:val="20"/>
        </w:rPr>
        <w:t>we</w:t>
      </w:r>
      <w:r>
        <w:rPr>
          <w:sz w:val="20"/>
          <w:szCs w:val="20"/>
        </w:rPr>
        <w:t xml:space="preserve"> take in the coming year</w:t>
      </w:r>
    </w:p>
    <w:p w14:paraId="7A583548" w14:textId="44015DB2" w:rsidR="00F12933" w:rsidRDefault="00335DA6" w:rsidP="00335DA6">
      <w:pPr>
        <w:pStyle w:val="ListParagraph"/>
        <w:numPr>
          <w:ilvl w:val="4"/>
          <w:numId w:val="20"/>
        </w:numPr>
        <w:rPr>
          <w:sz w:val="20"/>
          <w:szCs w:val="20"/>
        </w:rPr>
      </w:pPr>
      <w:r>
        <w:rPr>
          <w:sz w:val="20"/>
          <w:szCs w:val="20"/>
        </w:rPr>
        <w:t>It’s helpful to think of actions that incorporate the impactful behavior the team identified as most impactful.</w:t>
      </w:r>
    </w:p>
    <w:p w14:paraId="7FE83FEC" w14:textId="586CE12E" w:rsidR="00F12933" w:rsidRDefault="00F12933" w:rsidP="00335DA6">
      <w:pPr>
        <w:pStyle w:val="ListParagraph"/>
        <w:numPr>
          <w:ilvl w:val="4"/>
          <w:numId w:val="20"/>
        </w:numPr>
        <w:rPr>
          <w:sz w:val="20"/>
          <w:szCs w:val="20"/>
        </w:rPr>
      </w:pPr>
      <w:r>
        <w:rPr>
          <w:sz w:val="20"/>
          <w:szCs w:val="20"/>
        </w:rPr>
        <w:t xml:space="preserve">Pick from the </w:t>
      </w:r>
      <w:proofErr w:type="spellStart"/>
      <w:r>
        <w:rPr>
          <w:sz w:val="20"/>
          <w:szCs w:val="20"/>
        </w:rPr>
        <w:t>the</w:t>
      </w:r>
      <w:proofErr w:type="spellEnd"/>
      <w:r>
        <w:rPr>
          <w:sz w:val="20"/>
          <w:szCs w:val="20"/>
        </w:rPr>
        <w:t xml:space="preserve"> list of suggested activities in the survey or choose your own.</w:t>
      </w:r>
    </w:p>
    <w:p w14:paraId="3F433206" w14:textId="70FC2FB8" w:rsidR="009E5117" w:rsidRPr="00335DA6" w:rsidRDefault="009E5117" w:rsidP="00335DA6">
      <w:pPr>
        <w:pStyle w:val="ListParagraph"/>
        <w:numPr>
          <w:ilvl w:val="5"/>
          <w:numId w:val="20"/>
        </w:numPr>
        <w:rPr>
          <w:sz w:val="20"/>
          <w:szCs w:val="20"/>
        </w:rPr>
      </w:pPr>
      <w:r w:rsidRPr="00335DA6">
        <w:rPr>
          <w:sz w:val="20"/>
          <w:szCs w:val="20"/>
        </w:rPr>
        <w:t xml:space="preserve">Make SMART goals (specific, measurable, attainable, </w:t>
      </w:r>
      <w:proofErr w:type="gramStart"/>
      <w:r w:rsidRPr="00335DA6">
        <w:rPr>
          <w:sz w:val="20"/>
          <w:szCs w:val="20"/>
        </w:rPr>
        <w:t>relevant</w:t>
      </w:r>
      <w:proofErr w:type="gramEnd"/>
      <w:r w:rsidRPr="00335DA6">
        <w:rPr>
          <w:sz w:val="20"/>
          <w:szCs w:val="20"/>
        </w:rPr>
        <w:t xml:space="preserve"> and timely)</w:t>
      </w:r>
    </w:p>
    <w:p w14:paraId="0FE2EB4C" w14:textId="4BE7B95A" w:rsidR="009E5117" w:rsidRPr="00335DA6" w:rsidRDefault="009E5117" w:rsidP="00335DA6">
      <w:pPr>
        <w:pStyle w:val="ListParagraph"/>
        <w:numPr>
          <w:ilvl w:val="5"/>
          <w:numId w:val="20"/>
        </w:numPr>
        <w:rPr>
          <w:sz w:val="20"/>
          <w:szCs w:val="20"/>
        </w:rPr>
      </w:pPr>
      <w:r w:rsidRPr="00335DA6">
        <w:rPr>
          <w:sz w:val="20"/>
          <w:szCs w:val="20"/>
        </w:rPr>
        <w:t>Assign champions for each thing</w:t>
      </w:r>
    </w:p>
    <w:p w14:paraId="0F69714B" w14:textId="77777777" w:rsidR="009E5117" w:rsidRPr="00D222D6" w:rsidRDefault="009E5117" w:rsidP="009E5117">
      <w:pPr>
        <w:rPr>
          <w:b/>
          <w:sz w:val="20"/>
          <w:szCs w:val="20"/>
        </w:rPr>
      </w:pPr>
      <w:r w:rsidRPr="00D222D6">
        <w:rPr>
          <w:sz w:val="20"/>
          <w:szCs w:val="20"/>
        </w:rPr>
        <w:t>5 min</w:t>
      </w:r>
      <w:r w:rsidRPr="00D222D6">
        <w:rPr>
          <w:sz w:val="20"/>
          <w:szCs w:val="20"/>
        </w:rPr>
        <w:tab/>
      </w:r>
      <w:r w:rsidRPr="00D222D6">
        <w:rPr>
          <w:sz w:val="20"/>
          <w:szCs w:val="20"/>
        </w:rPr>
        <w:tab/>
      </w:r>
      <w:r w:rsidRPr="00D222D6">
        <w:rPr>
          <w:b/>
          <w:sz w:val="20"/>
          <w:szCs w:val="20"/>
        </w:rPr>
        <w:t>Next Steps</w:t>
      </w:r>
    </w:p>
    <w:p w14:paraId="5B2C03F1" w14:textId="5387F4E0" w:rsidR="009E5117" w:rsidRPr="00335DA6" w:rsidRDefault="009E5117" w:rsidP="00335DA6">
      <w:pPr>
        <w:pStyle w:val="ListParagraph"/>
        <w:numPr>
          <w:ilvl w:val="0"/>
          <w:numId w:val="21"/>
        </w:numPr>
        <w:rPr>
          <w:sz w:val="20"/>
          <w:szCs w:val="20"/>
        </w:rPr>
      </w:pPr>
      <w:r w:rsidRPr="00335DA6">
        <w:rPr>
          <w:sz w:val="20"/>
          <w:szCs w:val="20"/>
        </w:rPr>
        <w:t>Set expectations for regular check-ins – ask the team how frequently?</w:t>
      </w:r>
    </w:p>
    <w:p w14:paraId="42A00925" w14:textId="77777777" w:rsidR="009E5117" w:rsidRPr="00D222D6" w:rsidRDefault="009E5117" w:rsidP="009E5117">
      <w:pPr>
        <w:rPr>
          <w:sz w:val="20"/>
          <w:szCs w:val="20"/>
        </w:rPr>
      </w:pPr>
      <w:r w:rsidRPr="00D222D6">
        <w:rPr>
          <w:sz w:val="20"/>
          <w:szCs w:val="20"/>
        </w:rPr>
        <w:t>5 Min</w:t>
      </w:r>
      <w:r w:rsidRPr="00D222D6">
        <w:rPr>
          <w:sz w:val="20"/>
          <w:szCs w:val="20"/>
        </w:rPr>
        <w:tab/>
      </w:r>
      <w:r w:rsidRPr="00D222D6">
        <w:rPr>
          <w:sz w:val="20"/>
          <w:szCs w:val="20"/>
        </w:rPr>
        <w:tab/>
      </w:r>
      <w:r w:rsidRPr="00D222D6">
        <w:rPr>
          <w:b/>
          <w:sz w:val="20"/>
          <w:szCs w:val="20"/>
        </w:rPr>
        <w:t>Closing thoughts</w:t>
      </w:r>
    </w:p>
    <w:p w14:paraId="108BAD0E" w14:textId="57F1E236" w:rsidR="009E5117" w:rsidRPr="00335DA6" w:rsidRDefault="009E5117" w:rsidP="00335DA6">
      <w:pPr>
        <w:pStyle w:val="ListParagraph"/>
        <w:numPr>
          <w:ilvl w:val="0"/>
          <w:numId w:val="21"/>
        </w:numPr>
        <w:rPr>
          <w:sz w:val="20"/>
          <w:szCs w:val="20"/>
        </w:rPr>
      </w:pPr>
      <w:r w:rsidRPr="00335DA6">
        <w:rPr>
          <w:sz w:val="20"/>
          <w:szCs w:val="20"/>
        </w:rPr>
        <w:t>Go around the room and check-in with everyone (samples):</w:t>
      </w:r>
    </w:p>
    <w:p w14:paraId="794F6681" w14:textId="45575997" w:rsidR="009E5117" w:rsidRPr="00335DA6" w:rsidRDefault="009E5117" w:rsidP="00335DA6">
      <w:pPr>
        <w:pStyle w:val="ListParagraph"/>
        <w:numPr>
          <w:ilvl w:val="0"/>
          <w:numId w:val="21"/>
        </w:numPr>
        <w:rPr>
          <w:sz w:val="20"/>
          <w:szCs w:val="20"/>
        </w:rPr>
      </w:pPr>
      <w:r w:rsidRPr="00335DA6">
        <w:rPr>
          <w:sz w:val="20"/>
          <w:szCs w:val="20"/>
        </w:rPr>
        <w:t>What do you feel about our Action Plan progress?</w:t>
      </w:r>
      <w:r w:rsidR="00335DA6" w:rsidRPr="00335DA6">
        <w:rPr>
          <w:sz w:val="20"/>
          <w:szCs w:val="20"/>
        </w:rPr>
        <w:t xml:space="preserve"> H</w:t>
      </w:r>
      <w:r w:rsidRPr="00335DA6">
        <w:rPr>
          <w:sz w:val="20"/>
          <w:szCs w:val="20"/>
        </w:rPr>
        <w:t>ow can we celebrate our milestones and accomplishments?</w:t>
      </w:r>
    </w:p>
    <w:p w14:paraId="14884FCB" w14:textId="752355AC" w:rsidR="00AF017B" w:rsidRDefault="00D222D6" w:rsidP="00CB7D63">
      <w:pPr>
        <w:rPr>
          <w:b/>
          <w:sz w:val="28"/>
          <w:szCs w:val="28"/>
        </w:rPr>
      </w:pPr>
      <w:r>
        <w:rPr>
          <w:b/>
          <w:sz w:val="28"/>
          <w:szCs w:val="28"/>
        </w:rPr>
        <w:br w:type="page"/>
      </w:r>
      <w:r w:rsidR="00AF017B">
        <w:rPr>
          <w:b/>
          <w:sz w:val="28"/>
          <w:szCs w:val="28"/>
        </w:rPr>
        <w:lastRenderedPageBreak/>
        <w:t xml:space="preserve">Simple, Impactful </w:t>
      </w:r>
      <w:r w:rsidR="00F7157C">
        <w:rPr>
          <w:b/>
          <w:sz w:val="28"/>
          <w:szCs w:val="28"/>
        </w:rPr>
        <w:t>Behaviors</w:t>
      </w:r>
      <w:r w:rsidR="00AF017B">
        <w:rPr>
          <w:b/>
          <w:sz w:val="28"/>
          <w:szCs w:val="28"/>
        </w:rPr>
        <w:t xml:space="preserve"> to Support Well-Being and Belonging</w:t>
      </w:r>
    </w:p>
    <w:p w14:paraId="5F95C58B" w14:textId="4A76577A" w:rsidR="00AF017B" w:rsidRPr="00AF017B" w:rsidRDefault="00AF017B" w:rsidP="00CB7D63">
      <w:pPr>
        <w:rPr>
          <w:bCs/>
        </w:rPr>
      </w:pPr>
      <w:r>
        <w:rPr>
          <w:bCs/>
        </w:rPr>
        <w:t xml:space="preserve">In </w:t>
      </w:r>
      <w:proofErr w:type="spellStart"/>
      <w:r>
        <w:rPr>
          <w:bCs/>
        </w:rPr>
        <w:t>you</w:t>
      </w:r>
      <w:proofErr w:type="spellEnd"/>
      <w:r>
        <w:rPr>
          <w:bCs/>
        </w:rPr>
        <w:t xml:space="preserve"> team action plan discussion, talk about what </w:t>
      </w:r>
      <w:r w:rsidR="00037A07">
        <w:rPr>
          <w:bCs/>
        </w:rPr>
        <w:t>behaviors</w:t>
      </w:r>
      <w:r>
        <w:rPr>
          <w:bCs/>
        </w:rPr>
        <w:t xml:space="preserve"> </w:t>
      </w:r>
      <w:r w:rsidR="00037A07">
        <w:rPr>
          <w:bCs/>
        </w:rPr>
        <w:t xml:space="preserve">that </w:t>
      </w:r>
      <w:r>
        <w:rPr>
          <w:bCs/>
        </w:rPr>
        <w:t xml:space="preserve">build </w:t>
      </w:r>
      <w:r w:rsidR="00037A07">
        <w:rPr>
          <w:bCs/>
        </w:rPr>
        <w:t xml:space="preserve">a culture of </w:t>
      </w:r>
      <w:r>
        <w:rPr>
          <w:bCs/>
        </w:rPr>
        <w:t>well-being and belonging have the biggest impact on team members. Use the list below and data from your report in the discussion.</w:t>
      </w:r>
    </w:p>
    <w:p w14:paraId="72335E80" w14:textId="77777777" w:rsidR="008F4329" w:rsidRPr="008F4329" w:rsidRDefault="008F4329" w:rsidP="008F4329">
      <w:pPr>
        <w:rPr>
          <w:b/>
          <w:bCs/>
          <w:sz w:val="28"/>
          <w:szCs w:val="28"/>
        </w:rPr>
      </w:pPr>
      <w:r w:rsidRPr="008F4329">
        <w:rPr>
          <w:b/>
          <w:bCs/>
          <w:sz w:val="28"/>
          <w:szCs w:val="28"/>
        </w:rPr>
        <w:t>Well-Being</w:t>
      </w:r>
    </w:p>
    <w:p w14:paraId="735E1AF2" w14:textId="794BF643" w:rsidR="008F4329" w:rsidRPr="00E00188" w:rsidRDefault="008F4329" w:rsidP="008F4329">
      <w:pPr>
        <w:rPr>
          <w:b/>
          <w:bCs/>
        </w:rPr>
      </w:pPr>
      <w:r>
        <w:rPr>
          <w:b/>
          <w:bCs/>
        </w:rPr>
        <w:t xml:space="preserve">Things </w:t>
      </w:r>
      <w:r w:rsidRPr="009F776F">
        <w:rPr>
          <w:b/>
          <w:bCs/>
          <w:u w:val="single"/>
        </w:rPr>
        <w:t>leaders, manager and supervisors</w:t>
      </w:r>
      <w:r>
        <w:rPr>
          <w:b/>
          <w:bCs/>
        </w:rPr>
        <w:t xml:space="preserve"> can do to improve well-being</w:t>
      </w:r>
      <w:r w:rsidRPr="00E00188">
        <w:rPr>
          <w:b/>
          <w:bCs/>
        </w:rPr>
        <w:t>:</w:t>
      </w:r>
    </w:p>
    <w:p w14:paraId="7C3CBDE8" w14:textId="77777777" w:rsidR="008F4329" w:rsidRDefault="008F4329" w:rsidP="008F4329">
      <w:pPr>
        <w:pStyle w:val="ListParagraph"/>
        <w:numPr>
          <w:ilvl w:val="0"/>
          <w:numId w:val="13"/>
        </w:numPr>
        <w:spacing w:after="160" w:line="259" w:lineRule="auto"/>
      </w:pPr>
      <w:r w:rsidRPr="00B633EE">
        <w:rPr>
          <w:b/>
          <w:bCs/>
        </w:rPr>
        <w:t>Know how people are doing</w:t>
      </w:r>
      <w:r>
        <w:rPr>
          <w:b/>
          <w:bCs/>
        </w:rPr>
        <w:t xml:space="preserve">. </w:t>
      </w:r>
      <w:r w:rsidRPr="00BF7181">
        <w:t>Use</w:t>
      </w:r>
      <w:r>
        <w:rPr>
          <w:b/>
          <w:bCs/>
        </w:rPr>
        <w:t xml:space="preserve"> </w:t>
      </w:r>
      <w:r>
        <w:t xml:space="preserve">the employee survey data to understand how people are feeling about their well-being. Engage employees in discussion about what’s working and what can be improved. </w:t>
      </w:r>
    </w:p>
    <w:p w14:paraId="414E6132" w14:textId="77777777" w:rsidR="008F4329" w:rsidRDefault="008F4329" w:rsidP="008F4329">
      <w:pPr>
        <w:pStyle w:val="ListParagraph"/>
        <w:numPr>
          <w:ilvl w:val="0"/>
          <w:numId w:val="13"/>
        </w:numPr>
        <w:spacing w:after="160" w:line="259" w:lineRule="auto"/>
      </w:pPr>
      <w:r w:rsidRPr="00F43F5D">
        <w:rPr>
          <w:b/>
          <w:bCs/>
        </w:rPr>
        <w:t>Model self-care and boundary setting</w:t>
      </w:r>
      <w:r>
        <w:t>. Encourage work/life balance by modeling the way. Employees will look to you to see what’s okay and what’s not. Consider not sending email outside of work hours, engaging in regular selfcare that rejuvenates and restores you and using vacation leave.</w:t>
      </w:r>
    </w:p>
    <w:p w14:paraId="76F39500" w14:textId="77777777" w:rsidR="008F4329" w:rsidRDefault="008F4329" w:rsidP="008F4329">
      <w:pPr>
        <w:pStyle w:val="ListParagraph"/>
        <w:numPr>
          <w:ilvl w:val="0"/>
          <w:numId w:val="13"/>
        </w:numPr>
        <w:spacing w:after="160" w:line="259" w:lineRule="auto"/>
      </w:pPr>
      <w:r w:rsidRPr="00354A9A">
        <w:rPr>
          <w:b/>
          <w:bCs/>
        </w:rPr>
        <w:t>Be clear about shifting priorities and help people reprioritize to design realistic workloads</w:t>
      </w:r>
      <w:r>
        <w:t xml:space="preserve">. When priorities shift, tell employees why and open a dialogue about capacity. Things might need to come of their plates so they can accomplish the new goals. If you are seeing signs of </w:t>
      </w:r>
      <w:proofErr w:type="gramStart"/>
      <w:r>
        <w:t>burnout</w:t>
      </w:r>
      <w:proofErr w:type="gramEnd"/>
      <w:r>
        <w:t xml:space="preserve"> you can support employees adjust workloads to be more manageable by reprioritizing work. </w:t>
      </w:r>
    </w:p>
    <w:p w14:paraId="79A81908" w14:textId="77777777" w:rsidR="008F4329" w:rsidRDefault="008F4329" w:rsidP="008F4329">
      <w:pPr>
        <w:pStyle w:val="ListParagraph"/>
        <w:numPr>
          <w:ilvl w:val="0"/>
          <w:numId w:val="13"/>
        </w:numPr>
        <w:spacing w:after="160" w:line="259" w:lineRule="auto"/>
      </w:pPr>
      <w:r w:rsidRPr="00B633EE">
        <w:rPr>
          <w:b/>
          <w:bCs/>
        </w:rPr>
        <w:t>Empower managers to meet the individual needs of their teams</w:t>
      </w:r>
      <w:r>
        <w:t xml:space="preserve">. Each team is different and each person in the team has different needs. Empower managers in their relationships with employees to make decisions that balance the business needs of the organization with the wellbeing needs of the individual. </w:t>
      </w:r>
    </w:p>
    <w:p w14:paraId="40D547CF" w14:textId="77777777" w:rsidR="008F4329" w:rsidRPr="008E563A" w:rsidRDefault="008F4329" w:rsidP="008F4329">
      <w:pPr>
        <w:pStyle w:val="ListParagraph"/>
        <w:numPr>
          <w:ilvl w:val="0"/>
          <w:numId w:val="13"/>
        </w:numPr>
        <w:spacing w:after="160" w:line="259" w:lineRule="auto"/>
      </w:pPr>
      <w:r w:rsidRPr="008E563A">
        <w:rPr>
          <w:b/>
          <w:bCs/>
        </w:rPr>
        <w:t>Provide Stability</w:t>
      </w:r>
      <w:r>
        <w:rPr>
          <w:b/>
          <w:bCs/>
        </w:rPr>
        <w:t xml:space="preserve">. </w:t>
      </w:r>
      <w:r w:rsidRPr="008E563A">
        <w:t xml:space="preserve">Demonstrate steadiness, </w:t>
      </w:r>
      <w:proofErr w:type="gramStart"/>
      <w:r w:rsidRPr="008E563A">
        <w:t>resilience</w:t>
      </w:r>
      <w:proofErr w:type="gramEnd"/>
      <w:r w:rsidRPr="008E563A">
        <w:t xml:space="preserve"> and support. </w:t>
      </w:r>
      <w:r>
        <w:t>In times of chaos, steadiness from leaders is calming to employee.</w:t>
      </w:r>
    </w:p>
    <w:p w14:paraId="5130AC6F" w14:textId="77777777" w:rsidR="008F4329" w:rsidRDefault="008F4329" w:rsidP="008F4329">
      <w:pPr>
        <w:pStyle w:val="ListParagraph"/>
        <w:numPr>
          <w:ilvl w:val="0"/>
          <w:numId w:val="13"/>
        </w:numPr>
        <w:spacing w:after="160" w:line="259" w:lineRule="auto"/>
      </w:pPr>
      <w:r w:rsidRPr="008E563A">
        <w:rPr>
          <w:b/>
          <w:bCs/>
        </w:rPr>
        <w:t>Incorporate well-being into work</w:t>
      </w:r>
      <w:r>
        <w:t>. Create time to connect. Have walking meetings or take time to stretch during meetings.</w:t>
      </w:r>
    </w:p>
    <w:p w14:paraId="53540F2A" w14:textId="77777777" w:rsidR="008F4329" w:rsidRDefault="008F4329" w:rsidP="008F4329">
      <w:pPr>
        <w:pStyle w:val="ListParagraph"/>
        <w:numPr>
          <w:ilvl w:val="0"/>
          <w:numId w:val="13"/>
        </w:numPr>
        <w:spacing w:after="160" w:line="259" w:lineRule="auto"/>
      </w:pPr>
      <w:r>
        <w:rPr>
          <w:b/>
          <w:bCs/>
        </w:rPr>
        <w:t xml:space="preserve">Share resources to support well-being. </w:t>
      </w:r>
      <w:r w:rsidRPr="002B6880">
        <w:t>Share information about Balanced You, Making Life Easier and Benefits.</w:t>
      </w:r>
    </w:p>
    <w:p w14:paraId="5AD6AD3A" w14:textId="77777777" w:rsidR="008F4329" w:rsidRDefault="008F4329" w:rsidP="008F4329">
      <w:pPr>
        <w:pStyle w:val="ListParagraph"/>
        <w:numPr>
          <w:ilvl w:val="0"/>
          <w:numId w:val="13"/>
        </w:numPr>
        <w:spacing w:after="160" w:line="259" w:lineRule="auto"/>
      </w:pPr>
      <w:r>
        <w:rPr>
          <w:b/>
          <w:bCs/>
        </w:rPr>
        <w:t xml:space="preserve">Support development. </w:t>
      </w:r>
      <w:r>
        <w:t>Encourage and support employee development through individual development plans, training, stretch opportunities and special duty assignments.</w:t>
      </w:r>
    </w:p>
    <w:p w14:paraId="78C06448" w14:textId="77777777" w:rsidR="008F4329" w:rsidRDefault="008F4329" w:rsidP="008F4329">
      <w:pPr>
        <w:pStyle w:val="ListParagraph"/>
        <w:numPr>
          <w:ilvl w:val="0"/>
          <w:numId w:val="13"/>
        </w:numPr>
        <w:spacing w:after="160" w:line="259" w:lineRule="auto"/>
      </w:pPr>
      <w:r>
        <w:rPr>
          <w:b/>
          <w:bCs/>
        </w:rPr>
        <w:t xml:space="preserve">Take the training Staying Steady for Yourself and Your Team </w:t>
      </w:r>
      <w:r w:rsidRPr="008A115C">
        <w:t>which will teach you how to build a resilient team.</w:t>
      </w:r>
    </w:p>
    <w:p w14:paraId="07D412AC" w14:textId="77777777" w:rsidR="008F4329" w:rsidRDefault="008F4329" w:rsidP="008F4329">
      <w:pPr>
        <w:pStyle w:val="ListParagraph"/>
        <w:ind w:left="360"/>
      </w:pPr>
    </w:p>
    <w:p w14:paraId="6DDD1557" w14:textId="4836C89C" w:rsidR="008F4329" w:rsidRPr="00FB67E8" w:rsidRDefault="008F4329" w:rsidP="008F4329">
      <w:pPr>
        <w:tabs>
          <w:tab w:val="left" w:pos="4210"/>
        </w:tabs>
        <w:rPr>
          <w:rFonts w:cstheme="minorHAnsi"/>
          <w:b/>
          <w:bCs/>
        </w:rPr>
      </w:pPr>
      <w:r>
        <w:rPr>
          <w:rFonts w:cstheme="minorHAnsi"/>
          <w:b/>
          <w:bCs/>
        </w:rPr>
        <w:t>Things</w:t>
      </w:r>
      <w:r w:rsidRPr="00FB67E8">
        <w:rPr>
          <w:rFonts w:cstheme="minorHAnsi"/>
          <w:b/>
          <w:bCs/>
        </w:rPr>
        <w:t xml:space="preserve"> </w:t>
      </w:r>
      <w:r w:rsidRPr="00FB67E8">
        <w:rPr>
          <w:rFonts w:cstheme="minorHAnsi"/>
          <w:b/>
          <w:bCs/>
          <w:u w:val="single"/>
        </w:rPr>
        <w:t>individual contributors</w:t>
      </w:r>
      <w:r w:rsidRPr="00FB67E8">
        <w:rPr>
          <w:rFonts w:cstheme="minorHAnsi"/>
          <w:b/>
          <w:bCs/>
        </w:rPr>
        <w:t xml:space="preserve"> can do</w:t>
      </w:r>
      <w:r>
        <w:rPr>
          <w:rFonts w:cstheme="minorHAnsi"/>
          <w:b/>
          <w:bCs/>
        </w:rPr>
        <w:t xml:space="preserve"> to improve well-being:</w:t>
      </w:r>
    </w:p>
    <w:p w14:paraId="5588A809" w14:textId="77777777" w:rsidR="008F4329" w:rsidRPr="00FB67E8" w:rsidRDefault="008F4329" w:rsidP="008F4329">
      <w:pPr>
        <w:pStyle w:val="public-draftstyledefault-unorderedlistitem"/>
        <w:numPr>
          <w:ilvl w:val="0"/>
          <w:numId w:val="13"/>
        </w:numPr>
        <w:shd w:val="clear" w:color="auto" w:fill="FFFFFF"/>
        <w:rPr>
          <w:rFonts w:asciiTheme="minorHAnsi" w:hAnsiTheme="minorHAnsi" w:cstheme="minorHAnsi"/>
          <w:b/>
          <w:bCs/>
          <w:color w:val="303336"/>
          <w:sz w:val="22"/>
          <w:szCs w:val="22"/>
        </w:rPr>
      </w:pPr>
      <w:r w:rsidRPr="00FB67E8">
        <w:rPr>
          <w:rFonts w:asciiTheme="minorHAnsi" w:hAnsiTheme="minorHAnsi" w:cstheme="minorHAnsi"/>
          <w:b/>
          <w:bCs/>
          <w:color w:val="303336"/>
          <w:sz w:val="22"/>
          <w:szCs w:val="22"/>
        </w:rPr>
        <w:t xml:space="preserve">Build opportunities for connection </w:t>
      </w:r>
      <w:r w:rsidRPr="00FB67E8">
        <w:rPr>
          <w:rFonts w:asciiTheme="minorHAnsi" w:hAnsiTheme="minorHAnsi" w:cstheme="minorHAnsi"/>
          <w:color w:val="303336"/>
          <w:sz w:val="22"/>
          <w:szCs w:val="22"/>
        </w:rPr>
        <w:t>throughout the day. Start meetings with a check in or ice breaker question.</w:t>
      </w:r>
    </w:p>
    <w:p w14:paraId="76A33DCE" w14:textId="77777777" w:rsidR="008F4329" w:rsidRPr="00FB67E8" w:rsidRDefault="008F4329" w:rsidP="008F4329">
      <w:pPr>
        <w:pStyle w:val="public-draftstyledefault-unorderedlistitem"/>
        <w:numPr>
          <w:ilvl w:val="0"/>
          <w:numId w:val="13"/>
        </w:numPr>
        <w:shd w:val="clear" w:color="auto" w:fill="FFFFFF"/>
        <w:rPr>
          <w:rFonts w:asciiTheme="minorHAnsi" w:hAnsiTheme="minorHAnsi" w:cstheme="minorHAnsi"/>
          <w:b/>
          <w:bCs/>
          <w:color w:val="303336"/>
          <w:sz w:val="22"/>
          <w:szCs w:val="22"/>
        </w:rPr>
      </w:pPr>
      <w:r w:rsidRPr="00FB67E8">
        <w:rPr>
          <w:rFonts w:asciiTheme="minorHAnsi" w:hAnsiTheme="minorHAnsi" w:cstheme="minorHAnsi"/>
          <w:b/>
          <w:bCs/>
          <w:color w:val="303336"/>
          <w:sz w:val="22"/>
          <w:szCs w:val="22"/>
        </w:rPr>
        <w:t xml:space="preserve">Recognize people for effort and growth. </w:t>
      </w:r>
      <w:r w:rsidRPr="00FB67E8">
        <w:rPr>
          <w:rFonts w:asciiTheme="minorHAnsi" w:hAnsiTheme="minorHAnsi" w:cstheme="minorHAnsi"/>
          <w:color w:val="303336"/>
          <w:sz w:val="22"/>
          <w:szCs w:val="22"/>
        </w:rPr>
        <w:t xml:space="preserve">Use the county’s </w:t>
      </w:r>
      <w:hyperlink r:id="rId14" w:history="1">
        <w:r w:rsidRPr="00FB67E8">
          <w:rPr>
            <w:rStyle w:val="Hyperlink"/>
            <w:rFonts w:asciiTheme="minorHAnsi" w:hAnsiTheme="minorHAnsi" w:cstheme="minorHAnsi"/>
            <w:sz w:val="22"/>
            <w:szCs w:val="22"/>
          </w:rPr>
          <w:t>values cards</w:t>
        </w:r>
      </w:hyperlink>
      <w:r w:rsidRPr="00FB67E8">
        <w:rPr>
          <w:rFonts w:asciiTheme="minorHAnsi" w:hAnsiTheme="minorHAnsi" w:cstheme="minorHAnsi"/>
          <w:sz w:val="22"/>
          <w:szCs w:val="22"/>
        </w:rPr>
        <w:t xml:space="preserve"> </w:t>
      </w:r>
      <w:r w:rsidRPr="00FB67E8">
        <w:rPr>
          <w:rFonts w:asciiTheme="minorHAnsi" w:hAnsiTheme="minorHAnsi" w:cstheme="minorHAnsi"/>
          <w:color w:val="303336"/>
          <w:sz w:val="22"/>
          <w:szCs w:val="22"/>
        </w:rPr>
        <w:t>to recognize employees for accomplishments consistent with the values.</w:t>
      </w:r>
    </w:p>
    <w:p w14:paraId="6F86EE2F" w14:textId="77777777" w:rsidR="008F4329" w:rsidRPr="00FB67E8" w:rsidRDefault="008F4329" w:rsidP="008F4329">
      <w:pPr>
        <w:pStyle w:val="public-draftstyledefault-unorderedlistitem"/>
        <w:numPr>
          <w:ilvl w:val="0"/>
          <w:numId w:val="13"/>
        </w:numPr>
        <w:shd w:val="clear" w:color="auto" w:fill="FFFFFF"/>
        <w:rPr>
          <w:rFonts w:asciiTheme="minorHAnsi" w:hAnsiTheme="minorHAnsi" w:cstheme="minorHAnsi"/>
          <w:b/>
          <w:bCs/>
          <w:color w:val="303336"/>
          <w:sz w:val="22"/>
          <w:szCs w:val="22"/>
        </w:rPr>
      </w:pPr>
      <w:r w:rsidRPr="00FB67E8">
        <w:rPr>
          <w:rFonts w:asciiTheme="minorHAnsi" w:hAnsiTheme="minorHAnsi" w:cstheme="minorHAnsi"/>
          <w:b/>
          <w:bCs/>
          <w:color w:val="303336"/>
          <w:sz w:val="22"/>
          <w:szCs w:val="22"/>
        </w:rPr>
        <w:t>Value ideas and suggestions of others.</w:t>
      </w:r>
      <w:r w:rsidRPr="00FB67E8">
        <w:rPr>
          <w:rFonts w:asciiTheme="minorHAnsi" w:hAnsiTheme="minorHAnsi" w:cstheme="minorHAnsi"/>
          <w:color w:val="303336"/>
          <w:sz w:val="22"/>
          <w:szCs w:val="22"/>
        </w:rPr>
        <w:t xml:space="preserve"> Ask people what they think and incorporate their feedback.</w:t>
      </w:r>
    </w:p>
    <w:p w14:paraId="266C8613" w14:textId="77777777" w:rsidR="008F4329" w:rsidRPr="00FB67E8" w:rsidRDefault="008F4329" w:rsidP="008F4329">
      <w:pPr>
        <w:pStyle w:val="ListParagraph"/>
        <w:numPr>
          <w:ilvl w:val="0"/>
          <w:numId w:val="13"/>
        </w:numPr>
        <w:spacing w:after="160" w:line="259" w:lineRule="auto"/>
        <w:rPr>
          <w:rFonts w:cstheme="minorHAnsi"/>
        </w:rPr>
      </w:pPr>
      <w:r w:rsidRPr="00FB67E8">
        <w:rPr>
          <w:rFonts w:cstheme="minorHAnsi"/>
          <w:b/>
          <w:bCs/>
        </w:rPr>
        <w:t>Normalize conversations about mental health</w:t>
      </w:r>
      <w:r w:rsidRPr="00FB67E8">
        <w:rPr>
          <w:rFonts w:cstheme="minorHAnsi"/>
        </w:rPr>
        <w:t>. Be authentic in discussing your own challenges and coping skills. Be accepting and supportive when hearing the challenges others are facing. Do not try to solve someone’s problems, offer empathy.</w:t>
      </w:r>
    </w:p>
    <w:p w14:paraId="2C604A44" w14:textId="77777777" w:rsidR="008F4329" w:rsidRPr="00CF1F2E" w:rsidRDefault="008F4329" w:rsidP="008F4329">
      <w:pPr>
        <w:pStyle w:val="ListParagraph"/>
        <w:numPr>
          <w:ilvl w:val="0"/>
          <w:numId w:val="13"/>
        </w:numPr>
        <w:spacing w:after="160" w:line="259" w:lineRule="auto"/>
        <w:rPr>
          <w:rFonts w:cstheme="minorHAnsi"/>
        </w:rPr>
      </w:pPr>
      <w:r w:rsidRPr="00FB67E8">
        <w:rPr>
          <w:rFonts w:cstheme="minorHAnsi"/>
          <w:b/>
          <w:bCs/>
        </w:rPr>
        <w:lastRenderedPageBreak/>
        <w:t>Build resilience</w:t>
      </w:r>
      <w:r w:rsidRPr="00FB67E8">
        <w:rPr>
          <w:rFonts w:cstheme="minorHAnsi"/>
        </w:rPr>
        <w:t xml:space="preserve">. </w:t>
      </w:r>
      <w:r w:rsidRPr="00FB67E8">
        <w:rPr>
          <w:rFonts w:cstheme="minorHAnsi"/>
          <w:color w:val="000000"/>
          <w:shd w:val="clear" w:color="auto" w:fill="FFFFFF"/>
        </w:rPr>
        <w:t>Psychologists define resilience as the process of adapting well in the face of adversity, trauma, tragedy, threats, or significant sources of stress—such as family</w:t>
      </w:r>
      <w:r w:rsidRPr="00CF1F2E">
        <w:rPr>
          <w:rFonts w:cstheme="minorHAnsi"/>
          <w:color w:val="000000"/>
          <w:shd w:val="clear" w:color="auto" w:fill="FFFFFF"/>
        </w:rPr>
        <w:t xml:space="preserve"> and relationship problems, serious health problems, or workplace and financial stressors. As much as resilience involves “bouncing back” from these difficult experiences, it can also involve profound personal growth</w:t>
      </w:r>
      <w:r w:rsidRPr="00CF1F2E">
        <w:rPr>
          <w:rFonts w:cstheme="minorHAnsi"/>
        </w:rPr>
        <w:t>:</w:t>
      </w:r>
    </w:p>
    <w:p w14:paraId="050DD17F" w14:textId="77777777" w:rsidR="008F4329" w:rsidRDefault="008F4329" w:rsidP="008F4329">
      <w:pPr>
        <w:pStyle w:val="ListParagraph"/>
        <w:numPr>
          <w:ilvl w:val="1"/>
          <w:numId w:val="13"/>
        </w:numPr>
        <w:spacing w:after="160" w:line="259" w:lineRule="auto"/>
      </w:pPr>
      <w:r w:rsidRPr="00CF1F2E">
        <w:rPr>
          <w:u w:val="single"/>
        </w:rPr>
        <w:t>Build connections</w:t>
      </w:r>
      <w:r>
        <w:t>: prioritize relationships, join a group</w:t>
      </w:r>
    </w:p>
    <w:p w14:paraId="7E2AB0DA" w14:textId="77777777" w:rsidR="008F4329" w:rsidRDefault="008F4329" w:rsidP="008F4329">
      <w:pPr>
        <w:pStyle w:val="ListParagraph"/>
        <w:numPr>
          <w:ilvl w:val="1"/>
          <w:numId w:val="13"/>
        </w:numPr>
        <w:spacing w:after="160" w:line="259" w:lineRule="auto"/>
      </w:pPr>
      <w:r w:rsidRPr="00CF1F2E">
        <w:rPr>
          <w:u w:val="single"/>
        </w:rPr>
        <w:t>Find purpose</w:t>
      </w:r>
      <w:r>
        <w:t>: help others, look for opportunities for self-discovery, move toward your goals</w:t>
      </w:r>
    </w:p>
    <w:p w14:paraId="46CF927B" w14:textId="77777777" w:rsidR="008F4329" w:rsidRPr="0079753B" w:rsidRDefault="008F4329" w:rsidP="008F4329">
      <w:pPr>
        <w:pStyle w:val="ListParagraph"/>
        <w:numPr>
          <w:ilvl w:val="1"/>
          <w:numId w:val="13"/>
        </w:numPr>
        <w:spacing w:after="160" w:line="259" w:lineRule="auto"/>
        <w:rPr>
          <w:rFonts w:cstheme="minorHAnsi"/>
        </w:rPr>
      </w:pPr>
      <w:r w:rsidRPr="00CF1F2E">
        <w:rPr>
          <w:u w:val="single"/>
        </w:rPr>
        <w:t>Embrace healthy thoughts</w:t>
      </w:r>
      <w:r>
        <w:t>: keep things in perspective, accept change, maintain a hopeful outlook, nurture a positive view of yourself</w:t>
      </w:r>
    </w:p>
    <w:p w14:paraId="2433591E" w14:textId="77777777" w:rsidR="008F4329" w:rsidRPr="0079753B" w:rsidRDefault="008F4329" w:rsidP="008F4329">
      <w:pPr>
        <w:pStyle w:val="ListParagraph"/>
        <w:numPr>
          <w:ilvl w:val="1"/>
          <w:numId w:val="13"/>
        </w:numPr>
        <w:spacing w:after="160" w:line="259" w:lineRule="auto"/>
        <w:rPr>
          <w:rFonts w:cstheme="minorHAnsi"/>
        </w:rPr>
      </w:pPr>
      <w:r w:rsidRPr="0079753B">
        <w:rPr>
          <w:rFonts w:cstheme="minorHAnsi"/>
          <w:u w:val="single"/>
        </w:rPr>
        <w:t>Focus on gratitude</w:t>
      </w:r>
      <w:r w:rsidRPr="0079753B">
        <w:rPr>
          <w:rFonts w:cstheme="minorHAnsi"/>
        </w:rPr>
        <w:t xml:space="preserve">: </w:t>
      </w:r>
      <w:r w:rsidRPr="0079753B">
        <w:rPr>
          <w:rFonts w:cstheme="minorHAnsi"/>
          <w:color w:val="2C2D30"/>
        </w:rPr>
        <w:t xml:space="preserve">Gratitude practices help you manage these tough </w:t>
      </w:r>
      <w:proofErr w:type="gramStart"/>
      <w:r w:rsidRPr="0079753B">
        <w:rPr>
          <w:rFonts w:cstheme="minorHAnsi"/>
          <w:color w:val="2C2D30"/>
        </w:rPr>
        <w:t>times</w:t>
      </w:r>
      <w:proofErr w:type="gramEnd"/>
      <w:r w:rsidRPr="0079753B">
        <w:rPr>
          <w:rFonts w:cstheme="minorHAnsi"/>
          <w:color w:val="2C2D30"/>
        </w:rPr>
        <w:t xml:space="preserve"> and it reminds you that if you stop and pause, there is still good all around us and it is happening each day.</w:t>
      </w:r>
    </w:p>
    <w:p w14:paraId="5CE5B272" w14:textId="5B22FB19" w:rsidR="008F4329" w:rsidRPr="008F4329" w:rsidRDefault="008F4329" w:rsidP="008F4329">
      <w:pPr>
        <w:rPr>
          <w:b/>
          <w:bCs/>
          <w:sz w:val="28"/>
          <w:szCs w:val="28"/>
        </w:rPr>
      </w:pPr>
      <w:r w:rsidRPr="008F4329">
        <w:rPr>
          <w:b/>
          <w:bCs/>
          <w:sz w:val="28"/>
          <w:szCs w:val="28"/>
        </w:rPr>
        <w:t>Belonging</w:t>
      </w:r>
    </w:p>
    <w:p w14:paraId="11E6148F" w14:textId="6807E045" w:rsidR="008F4329" w:rsidRDefault="008F4329" w:rsidP="008F4329">
      <w:pPr>
        <w:rPr>
          <w:b/>
          <w:bCs/>
        </w:rPr>
      </w:pPr>
      <w:r>
        <w:rPr>
          <w:b/>
          <w:bCs/>
        </w:rPr>
        <w:t xml:space="preserve">Simple, impactful </w:t>
      </w:r>
      <w:r w:rsidRPr="009F776F">
        <w:rPr>
          <w:b/>
          <w:bCs/>
          <w:u w:val="single"/>
        </w:rPr>
        <w:t>actions leaders, managers and supervisors</w:t>
      </w:r>
      <w:r>
        <w:rPr>
          <w:b/>
          <w:bCs/>
        </w:rPr>
        <w:t xml:space="preserve"> can do:</w:t>
      </w:r>
    </w:p>
    <w:p w14:paraId="42AF63B4" w14:textId="77777777" w:rsidR="008F4329" w:rsidRDefault="008F4329" w:rsidP="008F4329">
      <w:pPr>
        <w:pStyle w:val="ListParagraph"/>
        <w:numPr>
          <w:ilvl w:val="0"/>
          <w:numId w:val="14"/>
        </w:numPr>
        <w:spacing w:after="160" w:line="259" w:lineRule="auto"/>
      </w:pPr>
      <w:r w:rsidRPr="00E36EC4">
        <w:rPr>
          <w:b/>
          <w:bCs/>
        </w:rPr>
        <w:t xml:space="preserve">Know how you are </w:t>
      </w:r>
      <w:r>
        <w:rPr>
          <w:b/>
          <w:bCs/>
        </w:rPr>
        <w:t xml:space="preserve">doing. </w:t>
      </w:r>
      <w:r w:rsidRPr="00BF7181">
        <w:t>U</w:t>
      </w:r>
      <w:r>
        <w:t>se the employee survey data to understand how much people feel they belong. Engage employees in discussion about what’s working and together discuss what can be improved.</w:t>
      </w:r>
    </w:p>
    <w:p w14:paraId="5D90BB3E" w14:textId="77777777" w:rsidR="008F4329" w:rsidRPr="00AA650E" w:rsidRDefault="008F4329" w:rsidP="008F4329">
      <w:pPr>
        <w:pStyle w:val="ListParagraph"/>
        <w:numPr>
          <w:ilvl w:val="0"/>
          <w:numId w:val="14"/>
        </w:numPr>
        <w:spacing w:after="160" w:line="259" w:lineRule="auto"/>
        <w:rPr>
          <w:b/>
          <w:bCs/>
        </w:rPr>
      </w:pPr>
      <w:r>
        <w:rPr>
          <w:b/>
          <w:bCs/>
        </w:rPr>
        <w:t xml:space="preserve">Recognize people for effort and growth. </w:t>
      </w:r>
      <w:r>
        <w:t xml:space="preserve">Use the county’s </w:t>
      </w:r>
      <w:hyperlink r:id="rId15" w:history="1">
        <w:r w:rsidRPr="00AA650E">
          <w:rPr>
            <w:rStyle w:val="Hyperlink"/>
          </w:rPr>
          <w:t>values cards</w:t>
        </w:r>
      </w:hyperlink>
      <w:r>
        <w:t xml:space="preserve"> to recognize employees for accomplishments consistent with the values.</w:t>
      </w:r>
    </w:p>
    <w:p w14:paraId="146C24F9" w14:textId="77777777" w:rsidR="008F4329" w:rsidRPr="00056EEC" w:rsidRDefault="008F4329" w:rsidP="008F4329">
      <w:pPr>
        <w:pStyle w:val="ListParagraph"/>
        <w:numPr>
          <w:ilvl w:val="0"/>
          <w:numId w:val="14"/>
        </w:numPr>
        <w:spacing w:after="160" w:line="259" w:lineRule="auto"/>
      </w:pPr>
      <w:r>
        <w:rPr>
          <w:b/>
          <w:bCs/>
        </w:rPr>
        <w:t>Communicate what action has been taken based on the survey so people know their opinions are valued.</w:t>
      </w:r>
    </w:p>
    <w:p w14:paraId="13D32A12" w14:textId="77777777" w:rsidR="008F4329" w:rsidRPr="00B13FA1" w:rsidRDefault="008F4329" w:rsidP="008F4329">
      <w:pPr>
        <w:pStyle w:val="ListParagraph"/>
        <w:numPr>
          <w:ilvl w:val="0"/>
          <w:numId w:val="14"/>
        </w:numPr>
        <w:spacing w:after="160" w:line="259" w:lineRule="auto"/>
        <w:rPr>
          <w:b/>
          <w:bCs/>
        </w:rPr>
      </w:pPr>
      <w:r>
        <w:rPr>
          <w:b/>
          <w:bCs/>
        </w:rPr>
        <w:t xml:space="preserve">Share information. </w:t>
      </w:r>
      <w:r>
        <w:t xml:space="preserve">Ensure all employees have access to the same information by sharing what comes to you via </w:t>
      </w:r>
      <w:proofErr w:type="spellStart"/>
      <w:r>
        <w:t>UpFront</w:t>
      </w:r>
      <w:proofErr w:type="spellEnd"/>
      <w:r>
        <w:t>.</w:t>
      </w:r>
    </w:p>
    <w:p w14:paraId="27019E33" w14:textId="77777777" w:rsidR="008F4329" w:rsidRDefault="008F4329" w:rsidP="008F4329">
      <w:pPr>
        <w:pStyle w:val="ListParagraph"/>
        <w:numPr>
          <w:ilvl w:val="0"/>
          <w:numId w:val="14"/>
        </w:numPr>
        <w:spacing w:after="160" w:line="259" w:lineRule="auto"/>
      </w:pPr>
      <w:r>
        <w:rPr>
          <w:b/>
          <w:bCs/>
        </w:rPr>
        <w:t>Use the county’s True North and values to create a</w:t>
      </w:r>
      <w:r w:rsidRPr="00E36EC4">
        <w:rPr>
          <w:b/>
          <w:bCs/>
        </w:rPr>
        <w:t xml:space="preserve"> shared vision</w:t>
      </w:r>
      <w:r>
        <w:rPr>
          <w:b/>
          <w:bCs/>
        </w:rPr>
        <w:t xml:space="preserve"> and continually reinforce how work aligns to it</w:t>
      </w:r>
      <w:r w:rsidRPr="00E36EC4">
        <w:rPr>
          <w:b/>
          <w:bCs/>
        </w:rPr>
        <w:t>.</w:t>
      </w:r>
      <w:r>
        <w:t xml:space="preserve"> Shared purpose, values, and goals can significantly contribute to a person’s feeling of belonging. </w:t>
      </w:r>
    </w:p>
    <w:p w14:paraId="041EE412" w14:textId="77777777" w:rsidR="008F4329" w:rsidRPr="007775AF" w:rsidRDefault="008F4329" w:rsidP="008F4329">
      <w:pPr>
        <w:pStyle w:val="ListParagraph"/>
        <w:numPr>
          <w:ilvl w:val="0"/>
          <w:numId w:val="14"/>
        </w:numPr>
        <w:spacing w:after="160" w:line="259" w:lineRule="auto"/>
      </w:pPr>
      <w:r w:rsidRPr="007775AF">
        <w:rPr>
          <w:b/>
          <w:bCs/>
        </w:rPr>
        <w:t>Model respect for people</w:t>
      </w:r>
      <w:r>
        <w:t>. Set expectations that people in your department, division and on your team act consistently with the county’s respect for people value.</w:t>
      </w:r>
    </w:p>
    <w:p w14:paraId="30203C57" w14:textId="77777777" w:rsidR="008F4329" w:rsidRDefault="008F4329" w:rsidP="008F4329">
      <w:pPr>
        <w:pStyle w:val="ListParagraph"/>
        <w:numPr>
          <w:ilvl w:val="0"/>
          <w:numId w:val="14"/>
        </w:numPr>
        <w:spacing w:after="160" w:line="259" w:lineRule="auto"/>
      </w:pPr>
      <w:r>
        <w:rPr>
          <w:b/>
          <w:bCs/>
        </w:rPr>
        <w:t xml:space="preserve">Build opportunities for connection throughout the day. </w:t>
      </w:r>
      <w:r w:rsidRPr="00247898">
        <w:t>S</w:t>
      </w:r>
      <w:r>
        <w:t>tart meetings with a check in or ice breaker question.</w:t>
      </w:r>
    </w:p>
    <w:p w14:paraId="5FB7991D" w14:textId="77777777" w:rsidR="008F4329" w:rsidRDefault="008F4329" w:rsidP="008F4329">
      <w:pPr>
        <w:pStyle w:val="ListParagraph"/>
        <w:numPr>
          <w:ilvl w:val="0"/>
          <w:numId w:val="14"/>
        </w:numPr>
        <w:spacing w:after="160" w:line="259" w:lineRule="auto"/>
      </w:pPr>
      <w:r>
        <w:rPr>
          <w:b/>
          <w:bCs/>
        </w:rPr>
        <w:t>Create psychological safety.</w:t>
      </w:r>
      <w:r>
        <w:t xml:space="preserve"> See how in trainings and readings below.</w:t>
      </w:r>
    </w:p>
    <w:p w14:paraId="2179E0A1" w14:textId="77777777" w:rsidR="008F4329" w:rsidRDefault="008F4329" w:rsidP="008F4329">
      <w:pPr>
        <w:pStyle w:val="ListParagraph"/>
        <w:numPr>
          <w:ilvl w:val="0"/>
          <w:numId w:val="14"/>
        </w:numPr>
        <w:spacing w:after="160" w:line="259" w:lineRule="auto"/>
      </w:pPr>
      <w:r w:rsidRPr="00247898">
        <w:rPr>
          <w:b/>
          <w:bCs/>
        </w:rPr>
        <w:t>Build trust.</w:t>
      </w:r>
      <w:r>
        <w:t xml:space="preserve"> Those who have a trusting relationship with a mentor or manager are better able to take advantage of critical feedback and other opportunities to learn. The benefits of these trusting relationships are often greater amongst people from stigmatized groups.</w:t>
      </w:r>
    </w:p>
    <w:p w14:paraId="5BAB33F6" w14:textId="77777777" w:rsidR="008F4329" w:rsidRDefault="008F4329" w:rsidP="008F4329">
      <w:pPr>
        <w:pStyle w:val="ListParagraph"/>
        <w:numPr>
          <w:ilvl w:val="0"/>
          <w:numId w:val="14"/>
        </w:numPr>
        <w:spacing w:after="160" w:line="259" w:lineRule="auto"/>
      </w:pPr>
      <w:r w:rsidRPr="00247898">
        <w:rPr>
          <w:b/>
          <w:bCs/>
        </w:rPr>
        <w:t>Be accessible</w:t>
      </w:r>
      <w:r>
        <w:rPr>
          <w:b/>
          <w:bCs/>
        </w:rPr>
        <w:t xml:space="preserve">. </w:t>
      </w:r>
      <w:r w:rsidRPr="00247898">
        <w:t>D</w:t>
      </w:r>
      <w:r>
        <w:t>elegate so you have time and can be accessible to people for emergent needs.</w:t>
      </w:r>
    </w:p>
    <w:p w14:paraId="51F55C67" w14:textId="77777777" w:rsidR="008F4329" w:rsidRPr="00247898" w:rsidRDefault="008F4329" w:rsidP="008F4329">
      <w:pPr>
        <w:pStyle w:val="ListParagraph"/>
        <w:numPr>
          <w:ilvl w:val="0"/>
          <w:numId w:val="14"/>
        </w:numPr>
        <w:spacing w:after="160" w:line="259" w:lineRule="auto"/>
        <w:rPr>
          <w:b/>
          <w:bCs/>
        </w:rPr>
      </w:pPr>
      <w:r w:rsidRPr="00247898">
        <w:rPr>
          <w:b/>
          <w:bCs/>
        </w:rPr>
        <w:t>Create opportunities for collective problem solving</w:t>
      </w:r>
      <w:r>
        <w:t>. Ask for input and incorporate suggestions. Be clear about how decisions will be made and don’t make decisions ‘offline’ with a select few team members.</w:t>
      </w:r>
    </w:p>
    <w:p w14:paraId="4CE6B4CF" w14:textId="77777777" w:rsidR="008F4329" w:rsidRPr="002A7ACD" w:rsidRDefault="008F4329" w:rsidP="008F4329">
      <w:pPr>
        <w:pStyle w:val="ListParagraph"/>
        <w:numPr>
          <w:ilvl w:val="0"/>
          <w:numId w:val="14"/>
        </w:numPr>
        <w:spacing w:after="160" w:line="259" w:lineRule="auto"/>
        <w:rPr>
          <w:b/>
          <w:bCs/>
        </w:rPr>
      </w:pPr>
      <w:r>
        <w:rPr>
          <w:b/>
          <w:bCs/>
        </w:rPr>
        <w:t xml:space="preserve">Support development. </w:t>
      </w:r>
      <w:r>
        <w:t>Encourage and support employee development through individual development plans, training, stretch opportunities and special duty assignments.</w:t>
      </w:r>
    </w:p>
    <w:p w14:paraId="49B3376D" w14:textId="77777777" w:rsidR="008F4329" w:rsidRDefault="008F4329" w:rsidP="008F4329">
      <w:pPr>
        <w:rPr>
          <w:b/>
          <w:bCs/>
        </w:rPr>
      </w:pPr>
    </w:p>
    <w:p w14:paraId="31092DB4" w14:textId="77777777" w:rsidR="009A03A5" w:rsidRDefault="009A03A5">
      <w:pPr>
        <w:rPr>
          <w:b/>
          <w:bCs/>
        </w:rPr>
      </w:pPr>
      <w:r>
        <w:rPr>
          <w:b/>
          <w:bCs/>
        </w:rPr>
        <w:br w:type="page"/>
      </w:r>
    </w:p>
    <w:p w14:paraId="7B621C59" w14:textId="28DC933C" w:rsidR="008F4329" w:rsidRDefault="008F4329" w:rsidP="008F4329">
      <w:pPr>
        <w:rPr>
          <w:b/>
          <w:bCs/>
        </w:rPr>
      </w:pPr>
      <w:r>
        <w:rPr>
          <w:b/>
          <w:bCs/>
        </w:rPr>
        <w:lastRenderedPageBreak/>
        <w:t xml:space="preserve">Simple, impactful action </w:t>
      </w:r>
      <w:r w:rsidRPr="002A7ACD">
        <w:rPr>
          <w:b/>
          <w:bCs/>
          <w:u w:val="single"/>
        </w:rPr>
        <w:t>individual contributors</w:t>
      </w:r>
      <w:r>
        <w:rPr>
          <w:b/>
          <w:bCs/>
        </w:rPr>
        <w:t xml:space="preserve"> can do:</w:t>
      </w:r>
    </w:p>
    <w:p w14:paraId="7DE674AB" w14:textId="77777777" w:rsidR="008F4329" w:rsidRPr="00FB67E8" w:rsidRDefault="008F4329" w:rsidP="008F4329">
      <w:pPr>
        <w:pStyle w:val="ListParagraph"/>
        <w:numPr>
          <w:ilvl w:val="0"/>
          <w:numId w:val="14"/>
        </w:numPr>
        <w:spacing w:after="160" w:line="259" w:lineRule="auto"/>
        <w:rPr>
          <w:rFonts w:cstheme="minorHAnsi"/>
        </w:rPr>
      </w:pPr>
      <w:r w:rsidRPr="00FB67E8">
        <w:rPr>
          <w:rFonts w:cstheme="minorHAnsi"/>
          <w:b/>
          <w:bCs/>
        </w:rPr>
        <w:t>Model respect for people</w:t>
      </w:r>
      <w:r w:rsidRPr="00FB67E8">
        <w:rPr>
          <w:rFonts w:cstheme="minorHAnsi"/>
        </w:rPr>
        <w:t xml:space="preserve">. follow expectations set by department, </w:t>
      </w:r>
      <w:proofErr w:type="gramStart"/>
      <w:r w:rsidRPr="00FB67E8">
        <w:rPr>
          <w:rFonts w:cstheme="minorHAnsi"/>
        </w:rPr>
        <w:t>division</w:t>
      </w:r>
      <w:proofErr w:type="gramEnd"/>
      <w:r w:rsidRPr="00FB67E8">
        <w:rPr>
          <w:rFonts w:cstheme="minorHAnsi"/>
        </w:rPr>
        <w:t xml:space="preserve"> or workgroup that people in your department, division and on your team act consistently with the county’s respect for people value.</w:t>
      </w:r>
    </w:p>
    <w:p w14:paraId="0D16CB85" w14:textId="77777777" w:rsidR="008F4329" w:rsidRPr="00FB67E8" w:rsidRDefault="008F4329" w:rsidP="008F4329">
      <w:pPr>
        <w:pStyle w:val="ListParagraph"/>
        <w:numPr>
          <w:ilvl w:val="0"/>
          <w:numId w:val="14"/>
        </w:numPr>
        <w:spacing w:after="160" w:line="259" w:lineRule="auto"/>
        <w:rPr>
          <w:rFonts w:cstheme="minorHAnsi"/>
        </w:rPr>
      </w:pPr>
      <w:r w:rsidRPr="00FB67E8">
        <w:rPr>
          <w:rFonts w:cstheme="minorHAnsi"/>
          <w:b/>
          <w:bCs/>
        </w:rPr>
        <w:t>Demonstrate compassion</w:t>
      </w:r>
      <w:r w:rsidRPr="00FB67E8">
        <w:rPr>
          <w:rFonts w:cstheme="minorHAnsi"/>
        </w:rPr>
        <w:t>. People feel they matter when they are cared about.</w:t>
      </w:r>
    </w:p>
    <w:p w14:paraId="3E8A697C" w14:textId="77777777" w:rsidR="008F4329" w:rsidRPr="00FB67E8" w:rsidRDefault="008F4329" w:rsidP="008F4329">
      <w:pPr>
        <w:pStyle w:val="public-draftstyledefault-unorderedlistitem"/>
        <w:numPr>
          <w:ilvl w:val="0"/>
          <w:numId w:val="14"/>
        </w:numPr>
        <w:shd w:val="clear" w:color="auto" w:fill="FFFFFF"/>
        <w:rPr>
          <w:rFonts w:asciiTheme="minorHAnsi" w:hAnsiTheme="minorHAnsi" w:cstheme="minorHAnsi"/>
          <w:b/>
          <w:bCs/>
          <w:color w:val="303336"/>
          <w:sz w:val="22"/>
          <w:szCs w:val="22"/>
        </w:rPr>
      </w:pPr>
      <w:r w:rsidRPr="00FB67E8">
        <w:rPr>
          <w:rFonts w:asciiTheme="minorHAnsi" w:hAnsiTheme="minorHAnsi" w:cstheme="minorHAnsi"/>
          <w:b/>
          <w:bCs/>
          <w:color w:val="303336"/>
          <w:sz w:val="22"/>
          <w:szCs w:val="22"/>
        </w:rPr>
        <w:t xml:space="preserve">Build opportunities for connection </w:t>
      </w:r>
      <w:r w:rsidRPr="00FB67E8">
        <w:rPr>
          <w:rFonts w:asciiTheme="minorHAnsi" w:hAnsiTheme="minorHAnsi" w:cstheme="minorHAnsi"/>
          <w:color w:val="303336"/>
          <w:sz w:val="22"/>
          <w:szCs w:val="22"/>
        </w:rPr>
        <w:t>throughout the day. Start meetings with a check in or ice breaker question.</w:t>
      </w:r>
    </w:p>
    <w:p w14:paraId="5EFD8E6A" w14:textId="77777777" w:rsidR="008F4329" w:rsidRPr="00FB67E8" w:rsidRDefault="008F4329" w:rsidP="008F4329">
      <w:pPr>
        <w:pStyle w:val="public-draftstyledefault-unorderedlistitem"/>
        <w:numPr>
          <w:ilvl w:val="0"/>
          <w:numId w:val="14"/>
        </w:numPr>
        <w:shd w:val="clear" w:color="auto" w:fill="FFFFFF"/>
        <w:rPr>
          <w:rFonts w:asciiTheme="minorHAnsi" w:hAnsiTheme="minorHAnsi" w:cstheme="minorHAnsi"/>
          <w:b/>
          <w:bCs/>
          <w:color w:val="303336"/>
          <w:sz w:val="22"/>
          <w:szCs w:val="22"/>
        </w:rPr>
      </w:pPr>
      <w:r w:rsidRPr="00FB67E8">
        <w:rPr>
          <w:rFonts w:asciiTheme="minorHAnsi" w:hAnsiTheme="minorHAnsi" w:cstheme="minorHAnsi"/>
          <w:b/>
          <w:bCs/>
          <w:color w:val="303336"/>
          <w:sz w:val="22"/>
          <w:szCs w:val="22"/>
        </w:rPr>
        <w:t xml:space="preserve">Recognize people for effort and growth. </w:t>
      </w:r>
      <w:r w:rsidRPr="00FB67E8">
        <w:rPr>
          <w:rFonts w:asciiTheme="minorHAnsi" w:hAnsiTheme="minorHAnsi" w:cstheme="minorHAnsi"/>
          <w:color w:val="303336"/>
          <w:sz w:val="22"/>
          <w:szCs w:val="22"/>
        </w:rPr>
        <w:t xml:space="preserve">Use the county’s </w:t>
      </w:r>
      <w:hyperlink r:id="rId16" w:history="1">
        <w:r w:rsidRPr="00FB67E8">
          <w:rPr>
            <w:rStyle w:val="Hyperlink"/>
            <w:rFonts w:asciiTheme="minorHAnsi" w:hAnsiTheme="minorHAnsi" w:cstheme="minorHAnsi"/>
            <w:sz w:val="22"/>
            <w:szCs w:val="22"/>
          </w:rPr>
          <w:t>values cards</w:t>
        </w:r>
      </w:hyperlink>
      <w:r w:rsidRPr="00FB67E8">
        <w:rPr>
          <w:rFonts w:asciiTheme="minorHAnsi" w:hAnsiTheme="minorHAnsi" w:cstheme="minorHAnsi"/>
          <w:sz w:val="22"/>
          <w:szCs w:val="22"/>
        </w:rPr>
        <w:t xml:space="preserve"> </w:t>
      </w:r>
      <w:r w:rsidRPr="00FB67E8">
        <w:rPr>
          <w:rFonts w:asciiTheme="minorHAnsi" w:hAnsiTheme="minorHAnsi" w:cstheme="minorHAnsi"/>
          <w:color w:val="303336"/>
          <w:sz w:val="22"/>
          <w:szCs w:val="22"/>
        </w:rPr>
        <w:t>to recognize employees for accomplishments consistent with the values.</w:t>
      </w:r>
    </w:p>
    <w:p w14:paraId="404D6694" w14:textId="77777777" w:rsidR="008F4329" w:rsidRPr="00FB67E8" w:rsidRDefault="008F4329" w:rsidP="008F4329">
      <w:pPr>
        <w:pStyle w:val="public-draftstyledefault-unorderedlistitem"/>
        <w:numPr>
          <w:ilvl w:val="0"/>
          <w:numId w:val="14"/>
        </w:numPr>
        <w:shd w:val="clear" w:color="auto" w:fill="FFFFFF"/>
        <w:rPr>
          <w:rFonts w:asciiTheme="minorHAnsi" w:hAnsiTheme="minorHAnsi" w:cstheme="minorHAnsi"/>
          <w:b/>
          <w:bCs/>
          <w:color w:val="303336"/>
          <w:sz w:val="22"/>
          <w:szCs w:val="22"/>
        </w:rPr>
      </w:pPr>
      <w:r w:rsidRPr="00FB67E8">
        <w:rPr>
          <w:rFonts w:asciiTheme="minorHAnsi" w:hAnsiTheme="minorHAnsi" w:cstheme="minorHAnsi"/>
          <w:b/>
          <w:bCs/>
          <w:color w:val="303336"/>
          <w:sz w:val="22"/>
          <w:szCs w:val="22"/>
        </w:rPr>
        <w:t>Value ideas and suggestions of others.</w:t>
      </w:r>
      <w:r w:rsidRPr="00FB67E8">
        <w:rPr>
          <w:rFonts w:asciiTheme="minorHAnsi" w:hAnsiTheme="minorHAnsi" w:cstheme="minorHAnsi"/>
          <w:color w:val="303336"/>
          <w:sz w:val="22"/>
          <w:szCs w:val="22"/>
        </w:rPr>
        <w:t xml:space="preserve"> Ask people what they think and incorporate their feedback.</w:t>
      </w:r>
    </w:p>
    <w:p w14:paraId="74650F15" w14:textId="77777777" w:rsidR="008F4329" w:rsidRPr="00FB67E8" w:rsidRDefault="008F4329" w:rsidP="008F4329">
      <w:pPr>
        <w:pStyle w:val="public-draftstyledefault-unorderedlistitem"/>
        <w:numPr>
          <w:ilvl w:val="0"/>
          <w:numId w:val="14"/>
        </w:numPr>
        <w:shd w:val="clear" w:color="auto" w:fill="FFFFFF"/>
        <w:rPr>
          <w:rFonts w:asciiTheme="minorHAnsi" w:hAnsiTheme="minorHAnsi" w:cstheme="minorHAnsi"/>
          <w:b/>
          <w:bCs/>
          <w:color w:val="303336"/>
          <w:sz w:val="22"/>
          <w:szCs w:val="22"/>
        </w:rPr>
      </w:pPr>
      <w:r w:rsidRPr="00FB67E8">
        <w:rPr>
          <w:rFonts w:asciiTheme="minorHAnsi" w:hAnsiTheme="minorHAnsi" w:cstheme="minorHAnsi"/>
          <w:b/>
          <w:bCs/>
          <w:color w:val="303336"/>
          <w:sz w:val="22"/>
          <w:szCs w:val="22"/>
        </w:rPr>
        <w:t>Engage people in decisions affecting them</w:t>
      </w:r>
      <w:r w:rsidRPr="00FB67E8">
        <w:rPr>
          <w:rFonts w:asciiTheme="minorHAnsi" w:hAnsiTheme="minorHAnsi" w:cstheme="minorHAnsi"/>
          <w:color w:val="303336"/>
          <w:sz w:val="22"/>
          <w:szCs w:val="22"/>
        </w:rPr>
        <w:t>: Ask for input and incorporate suggestions. Be clear about how decisions will be made and don’t make decisions ‘offline’ with a select few team members.</w:t>
      </w:r>
    </w:p>
    <w:p w14:paraId="6400983B" w14:textId="77777777" w:rsidR="008F4329" w:rsidRPr="00FB67E8" w:rsidRDefault="008F4329" w:rsidP="008F4329">
      <w:pPr>
        <w:pStyle w:val="public-draftstyledefault-unorderedlistitem"/>
        <w:numPr>
          <w:ilvl w:val="0"/>
          <w:numId w:val="14"/>
        </w:numPr>
        <w:shd w:val="clear" w:color="auto" w:fill="FFFFFF"/>
        <w:rPr>
          <w:rFonts w:asciiTheme="minorHAnsi" w:hAnsiTheme="minorHAnsi" w:cstheme="minorHAnsi"/>
          <w:b/>
          <w:bCs/>
          <w:color w:val="303336"/>
          <w:sz w:val="22"/>
          <w:szCs w:val="22"/>
        </w:rPr>
      </w:pPr>
      <w:r w:rsidRPr="00FB67E8">
        <w:rPr>
          <w:rFonts w:asciiTheme="minorHAnsi" w:hAnsiTheme="minorHAnsi" w:cstheme="minorHAnsi"/>
          <w:b/>
          <w:bCs/>
          <w:color w:val="303336"/>
          <w:sz w:val="22"/>
          <w:szCs w:val="22"/>
        </w:rPr>
        <w:t>Demonstrate empathy.</w:t>
      </w:r>
    </w:p>
    <w:p w14:paraId="05DCF62A" w14:textId="77777777" w:rsidR="008F4329" w:rsidRPr="00FB67E8" w:rsidRDefault="008F4329" w:rsidP="008F4329">
      <w:pPr>
        <w:pStyle w:val="public-draftstyledefault-unorderedlistitem"/>
        <w:numPr>
          <w:ilvl w:val="0"/>
          <w:numId w:val="14"/>
        </w:numPr>
        <w:shd w:val="clear" w:color="auto" w:fill="FFFFFF"/>
        <w:rPr>
          <w:rFonts w:asciiTheme="minorHAnsi" w:hAnsiTheme="minorHAnsi" w:cstheme="minorHAnsi"/>
          <w:b/>
          <w:bCs/>
          <w:color w:val="303336"/>
          <w:sz w:val="22"/>
          <w:szCs w:val="22"/>
        </w:rPr>
      </w:pPr>
      <w:r w:rsidRPr="00FB67E8">
        <w:rPr>
          <w:rFonts w:asciiTheme="minorHAnsi" w:hAnsiTheme="minorHAnsi" w:cstheme="minorHAnsi"/>
          <w:b/>
          <w:bCs/>
          <w:color w:val="303336"/>
          <w:sz w:val="22"/>
          <w:szCs w:val="22"/>
        </w:rPr>
        <w:t xml:space="preserve">Listen to </w:t>
      </w:r>
      <w:proofErr w:type="gramStart"/>
      <w:r w:rsidRPr="00FB67E8">
        <w:rPr>
          <w:rFonts w:asciiTheme="minorHAnsi" w:hAnsiTheme="minorHAnsi" w:cstheme="minorHAnsi"/>
          <w:b/>
          <w:bCs/>
          <w:color w:val="303336"/>
          <w:sz w:val="22"/>
          <w:szCs w:val="22"/>
        </w:rPr>
        <w:t>understand:</w:t>
      </w:r>
      <w:proofErr w:type="gramEnd"/>
      <w:r w:rsidRPr="00FB67E8">
        <w:rPr>
          <w:rFonts w:asciiTheme="minorHAnsi" w:hAnsiTheme="minorHAnsi" w:cstheme="minorHAnsi"/>
          <w:b/>
          <w:bCs/>
          <w:color w:val="303336"/>
          <w:sz w:val="22"/>
          <w:szCs w:val="22"/>
        </w:rPr>
        <w:t xml:space="preserve"> </w:t>
      </w:r>
      <w:r w:rsidRPr="00FB67E8">
        <w:rPr>
          <w:rFonts w:asciiTheme="minorHAnsi" w:hAnsiTheme="minorHAnsi" w:cstheme="minorHAnsi"/>
          <w:color w:val="303336"/>
          <w:sz w:val="22"/>
          <w:szCs w:val="22"/>
        </w:rPr>
        <w:t>seek diverse perspectives, be open to others challenging our assumptions.</w:t>
      </w:r>
    </w:p>
    <w:p w14:paraId="08DC5DDC" w14:textId="77777777" w:rsidR="008F4329" w:rsidRPr="00FB67E8" w:rsidRDefault="008F4329" w:rsidP="008F4329">
      <w:pPr>
        <w:pStyle w:val="public-draftstyledefault-unorderedlistitem"/>
        <w:numPr>
          <w:ilvl w:val="0"/>
          <w:numId w:val="14"/>
        </w:numPr>
        <w:shd w:val="clear" w:color="auto" w:fill="FFFFFF"/>
        <w:rPr>
          <w:rFonts w:asciiTheme="minorHAnsi" w:hAnsiTheme="minorHAnsi" w:cstheme="minorHAnsi"/>
          <w:b/>
          <w:bCs/>
          <w:color w:val="303336"/>
          <w:sz w:val="22"/>
          <w:szCs w:val="22"/>
        </w:rPr>
      </w:pPr>
      <w:r w:rsidRPr="00FB67E8">
        <w:rPr>
          <w:rFonts w:asciiTheme="minorHAnsi" w:hAnsiTheme="minorHAnsi" w:cstheme="minorHAnsi"/>
          <w:b/>
          <w:bCs/>
          <w:color w:val="303336"/>
          <w:sz w:val="22"/>
          <w:szCs w:val="22"/>
        </w:rPr>
        <w:t>Seek development opportunities:</w:t>
      </w:r>
      <w:r w:rsidRPr="00FB67E8">
        <w:rPr>
          <w:rFonts w:asciiTheme="minorHAnsi" w:hAnsiTheme="minorHAnsi" w:cstheme="minorHAnsi"/>
          <w:color w:val="303336"/>
          <w:sz w:val="22"/>
          <w:szCs w:val="22"/>
        </w:rPr>
        <w:t xml:space="preserve"> individual development plans, training, stretch opportunities, special duty assignments.</w:t>
      </w:r>
    </w:p>
    <w:p w14:paraId="36887820" w14:textId="77777777" w:rsidR="008F4329" w:rsidRPr="008F4329" w:rsidRDefault="008F4329">
      <w:pPr>
        <w:rPr>
          <w:bCs/>
        </w:rPr>
      </w:pPr>
      <w:r>
        <w:rPr>
          <w:b/>
          <w:sz w:val="28"/>
          <w:szCs w:val="28"/>
        </w:rPr>
        <w:t>Where to Access Your Teams Drivers of Belonging and Well-Being</w:t>
      </w:r>
    </w:p>
    <w:p w14:paraId="14171658" w14:textId="59A977C1" w:rsidR="008F4329" w:rsidRDefault="008F4329" w:rsidP="008F4329">
      <w:pPr>
        <w:pStyle w:val="ListParagraph"/>
        <w:numPr>
          <w:ilvl w:val="0"/>
          <w:numId w:val="15"/>
        </w:numPr>
        <w:rPr>
          <w:bCs/>
        </w:rPr>
      </w:pPr>
      <w:r>
        <w:rPr>
          <w:bCs/>
        </w:rPr>
        <w:t>On the summary page of your engagement report, scroll down to the Key Drivers tile.</w:t>
      </w:r>
    </w:p>
    <w:p w14:paraId="5563FF01" w14:textId="797DC8CC" w:rsidR="008F4329" w:rsidRDefault="008F4329" w:rsidP="008F4329">
      <w:pPr>
        <w:pStyle w:val="ListParagraph"/>
        <w:numPr>
          <w:ilvl w:val="0"/>
          <w:numId w:val="15"/>
        </w:numPr>
        <w:rPr>
          <w:bCs/>
        </w:rPr>
      </w:pPr>
      <w:r>
        <w:rPr>
          <w:bCs/>
        </w:rPr>
        <w:t>Choose well-being or belonging from the drop-down menu. This will give you the question most highly correlated to well-being and belonging. These things are theoretically most influential for employees.</w:t>
      </w:r>
    </w:p>
    <w:p w14:paraId="1DC9CB35" w14:textId="7487BD34" w:rsidR="008F4329" w:rsidRPr="008F4329" w:rsidRDefault="008F4329" w:rsidP="008F4329">
      <w:pPr>
        <w:ind w:left="360"/>
        <w:rPr>
          <w:bCs/>
        </w:rPr>
      </w:pPr>
      <w:r>
        <w:rPr>
          <w:noProof/>
        </w:rPr>
        <mc:AlternateContent>
          <mc:Choice Requires="wps">
            <w:drawing>
              <wp:anchor distT="0" distB="0" distL="114300" distR="114300" simplePos="0" relativeHeight="251677696" behindDoc="0" locked="0" layoutInCell="1" allowOverlap="1" wp14:anchorId="16725E4B" wp14:editId="29937E7F">
                <wp:simplePos x="0" y="0"/>
                <wp:positionH relativeFrom="column">
                  <wp:posOffset>234950</wp:posOffset>
                </wp:positionH>
                <wp:positionV relativeFrom="paragraph">
                  <wp:posOffset>695960</wp:posOffset>
                </wp:positionV>
                <wp:extent cx="1562100" cy="266700"/>
                <wp:effectExtent l="0" t="0" r="19050" b="19050"/>
                <wp:wrapNone/>
                <wp:docPr id="5" name="Oval 5"/>
                <wp:cNvGraphicFramePr/>
                <a:graphic xmlns:a="http://schemas.openxmlformats.org/drawingml/2006/main">
                  <a:graphicData uri="http://schemas.microsoft.com/office/word/2010/wordprocessingShape">
                    <wps:wsp>
                      <wps:cNvSpPr/>
                      <wps:spPr>
                        <a:xfrm>
                          <a:off x="0" y="0"/>
                          <a:ext cx="1562100" cy="2667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74916E" id="Oval 5" o:spid="_x0000_s1026" style="position:absolute;margin-left:18.5pt;margin-top:54.8pt;width:123pt;height:2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" filled="f" strokecolor="#c00000" strokeweight="1pt">
                <v:stroke joinstyle="miter"/>
              </v:oval>
            </w:pict>
          </mc:Fallback>
        </mc:AlternateContent>
      </w:r>
      <w:r>
        <w:rPr>
          <w:noProof/>
        </w:rPr>
        <w:drawing>
          <wp:inline distT="0" distB="0" distL="0" distR="0" wp14:anchorId="44929FB1" wp14:editId="39FF0D5D">
            <wp:extent cx="5943600" cy="1854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854835"/>
                    </a:xfrm>
                    <a:prstGeom prst="rect">
                      <a:avLst/>
                    </a:prstGeom>
                  </pic:spPr>
                </pic:pic>
              </a:graphicData>
            </a:graphic>
          </wp:inline>
        </w:drawing>
      </w:r>
    </w:p>
    <w:p w14:paraId="6C7C5531" w14:textId="77777777" w:rsidR="00AF017B" w:rsidRDefault="00AF017B">
      <w:pPr>
        <w:rPr>
          <w:b/>
          <w:sz w:val="28"/>
          <w:szCs w:val="28"/>
        </w:rPr>
      </w:pPr>
    </w:p>
    <w:p w14:paraId="68FA6CB4" w14:textId="77777777" w:rsidR="008F4329" w:rsidRDefault="008F4329">
      <w:pPr>
        <w:rPr>
          <w:b/>
          <w:sz w:val="28"/>
          <w:szCs w:val="28"/>
        </w:rPr>
      </w:pPr>
      <w:r>
        <w:rPr>
          <w:b/>
          <w:sz w:val="28"/>
          <w:szCs w:val="28"/>
        </w:rPr>
        <w:br w:type="page"/>
      </w:r>
    </w:p>
    <w:p w14:paraId="3B97D23D" w14:textId="698D336B" w:rsidR="00CB7D63" w:rsidRPr="00751A3B" w:rsidRDefault="00CB7D63" w:rsidP="00CB7D63">
      <w:pPr>
        <w:rPr>
          <w:b/>
          <w:sz w:val="28"/>
          <w:szCs w:val="28"/>
        </w:rPr>
      </w:pPr>
      <w:r w:rsidRPr="00751A3B">
        <w:rPr>
          <w:b/>
          <w:sz w:val="28"/>
          <w:szCs w:val="28"/>
        </w:rPr>
        <w:lastRenderedPageBreak/>
        <w:t>Communicate</w:t>
      </w:r>
      <w:r w:rsidR="00CA24A2">
        <w:rPr>
          <w:b/>
          <w:sz w:val="28"/>
          <w:szCs w:val="28"/>
        </w:rPr>
        <w:t xml:space="preserve">, Communicate, </w:t>
      </w:r>
      <w:proofErr w:type="gramStart"/>
      <w:r w:rsidR="00CA24A2">
        <w:rPr>
          <w:b/>
          <w:sz w:val="28"/>
          <w:szCs w:val="28"/>
        </w:rPr>
        <w:t>Communicate</w:t>
      </w:r>
      <w:proofErr w:type="gramEnd"/>
      <w:r w:rsidR="00D14770">
        <w:rPr>
          <w:b/>
          <w:sz w:val="28"/>
          <w:szCs w:val="28"/>
        </w:rPr>
        <w:t>:</w:t>
      </w:r>
      <w:r w:rsidR="00CA24A2">
        <w:rPr>
          <w:b/>
          <w:sz w:val="28"/>
          <w:szCs w:val="28"/>
        </w:rPr>
        <w:t xml:space="preserve"> Action Taken As a Result of the Survey</w:t>
      </w:r>
    </w:p>
    <w:p w14:paraId="4A6952CA" w14:textId="77777777" w:rsidR="00CB7D63" w:rsidRDefault="00CB7D63" w:rsidP="00CB7D63">
      <w:proofErr w:type="gramStart"/>
      <w:r>
        <w:t>During the course of</w:t>
      </w:r>
      <w:proofErr w:type="gramEnd"/>
      <w:r>
        <w:t xml:space="preserve"> the action plan, it’s important to check in on progress and celebrate milestones and accomplishments. </w:t>
      </w:r>
      <w:r w:rsidR="006C5869">
        <w:t xml:space="preserve">In the action plan </w:t>
      </w:r>
      <w:proofErr w:type="gramStart"/>
      <w:r w:rsidR="006C5869">
        <w:t>tracker</w:t>
      </w:r>
      <w:proofErr w:type="gramEnd"/>
      <w:r w:rsidR="006C5869">
        <w:t xml:space="preserve"> you will be asked to plan three communication to your group and the tracker will remind you a week before these are due.</w:t>
      </w:r>
    </w:p>
    <w:p w14:paraId="4599E70D" w14:textId="77777777" w:rsidR="00AE656B" w:rsidRPr="00AE656B" w:rsidRDefault="00AE656B" w:rsidP="00AE656B">
      <w:pPr>
        <w:jc w:val="center"/>
        <w:rPr>
          <w:b/>
          <w:color w:val="4472C4" w:themeColor="accent5"/>
          <w:sz w:val="32"/>
          <w:szCs w:val="32"/>
        </w:rPr>
      </w:pPr>
      <w:r w:rsidRPr="00AE656B">
        <w:rPr>
          <w:b/>
          <w:color w:val="4472C4" w:themeColor="accent5"/>
          <w:sz w:val="32"/>
          <w:szCs w:val="32"/>
        </w:rPr>
        <w:t>Communication Timing and Topic</w:t>
      </w:r>
    </w:p>
    <w:p w14:paraId="3C41A521" w14:textId="77777777" w:rsidR="00CB7D63" w:rsidRDefault="00CB7D63" w:rsidP="00CB7D63">
      <w:r>
        <w:rPr>
          <w:noProof/>
        </w:rPr>
        <w:drawing>
          <wp:inline distT="0" distB="0" distL="0" distR="0" wp14:anchorId="4DF11AC7" wp14:editId="5A8BFF47">
            <wp:extent cx="6438900" cy="269240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D68C0CD" w14:textId="758BB3FC" w:rsidR="007C0317" w:rsidRPr="00751A3B" w:rsidRDefault="00723CAE" w:rsidP="007C0317">
      <w:pPr>
        <w:rPr>
          <w:u w:val="single"/>
        </w:rPr>
      </w:pPr>
      <w:r w:rsidRPr="00751A3B">
        <w:rPr>
          <w:u w:val="single"/>
        </w:rPr>
        <w:t xml:space="preserve">Sample Communication: Our </w:t>
      </w:r>
      <w:r w:rsidR="004871EA">
        <w:rPr>
          <w:u w:val="single"/>
        </w:rPr>
        <w:t>Focus</w:t>
      </w:r>
    </w:p>
    <w:p w14:paraId="76B93BD5" w14:textId="77777777" w:rsidR="00723CAE" w:rsidRDefault="00723CAE" w:rsidP="007C0317">
      <w:r>
        <w:rPr>
          <w:noProof/>
        </w:rPr>
        <w:drawing>
          <wp:anchor distT="0" distB="0" distL="114300" distR="114300" simplePos="0" relativeHeight="251672576" behindDoc="0" locked="0" layoutInCell="1" allowOverlap="1" wp14:anchorId="681B2A34" wp14:editId="752EECA5">
            <wp:simplePos x="0" y="0"/>
            <wp:positionH relativeFrom="column">
              <wp:posOffset>0</wp:posOffset>
            </wp:positionH>
            <wp:positionV relativeFrom="paragraph">
              <wp:posOffset>285115</wp:posOffset>
            </wp:positionV>
            <wp:extent cx="736600" cy="666942"/>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ewsletter-icon3[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6600" cy="666942"/>
                    </a:xfrm>
                    <a:prstGeom prst="rect">
                      <a:avLst/>
                    </a:prstGeom>
                  </pic:spPr>
                </pic:pic>
              </a:graphicData>
            </a:graphic>
            <wp14:sizeRelH relativeFrom="page">
              <wp14:pctWidth>0</wp14:pctWidth>
            </wp14:sizeRelH>
            <wp14:sizeRelV relativeFrom="page">
              <wp14:pctHeight>0</wp14:pctHeight>
            </wp14:sizeRelV>
          </wp:anchor>
        </w:drawing>
      </w:r>
      <w:r>
        <w:t>Dear Team: Thank you coming together to plan what we will focus our engagement efforts on in the coming year. I wanted to recap our decisions and plan.</w:t>
      </w:r>
    </w:p>
    <w:p w14:paraId="3B393F88" w14:textId="05636B45" w:rsidR="00723CAE" w:rsidRDefault="004871EA" w:rsidP="007C0317">
      <w:r>
        <w:t>Focus</w:t>
      </w:r>
      <w:r w:rsidR="00723CAE">
        <w:t xml:space="preserve">: </w:t>
      </w:r>
      <w:r>
        <w:t>Belonging and wellbeing</w:t>
      </w:r>
      <w:r w:rsidR="00723CAE">
        <w:t xml:space="preserve"> </w:t>
      </w:r>
    </w:p>
    <w:p w14:paraId="1E4726A4" w14:textId="77777777" w:rsidR="00723CAE" w:rsidRDefault="00723CAE" w:rsidP="007C0317">
      <w:r>
        <w:t xml:space="preserve">Do 2 Things About It: </w:t>
      </w:r>
    </w:p>
    <w:p w14:paraId="2AA21A13" w14:textId="3AC5A0CE" w:rsidR="00723CAE" w:rsidRDefault="00723CAE" w:rsidP="00723CAE">
      <w:pPr>
        <w:pStyle w:val="ListParagraph"/>
        <w:numPr>
          <w:ilvl w:val="0"/>
          <w:numId w:val="8"/>
        </w:numPr>
      </w:pPr>
      <w:r>
        <w:t xml:space="preserve">Team attends </w:t>
      </w:r>
      <w:r w:rsidR="004871EA">
        <w:t>resiliency training</w:t>
      </w:r>
    </w:p>
    <w:p w14:paraId="27CF2318" w14:textId="77777777" w:rsidR="00723CAE" w:rsidRDefault="00723CAE" w:rsidP="00723CAE">
      <w:pPr>
        <w:pStyle w:val="ListParagraph"/>
        <w:numPr>
          <w:ilvl w:val="1"/>
          <w:numId w:val="8"/>
        </w:numPr>
      </w:pPr>
      <w:r>
        <w:t>Steve to identify training by August and send link around for everyone to register</w:t>
      </w:r>
    </w:p>
    <w:p w14:paraId="5082218A" w14:textId="112BB1A5" w:rsidR="00723CAE" w:rsidRDefault="004871EA" w:rsidP="00723CAE">
      <w:pPr>
        <w:pStyle w:val="ListParagraph"/>
        <w:numPr>
          <w:ilvl w:val="0"/>
          <w:numId w:val="8"/>
        </w:numPr>
      </w:pPr>
      <w:r>
        <w:t>In team meetings connection before content</w:t>
      </w:r>
    </w:p>
    <w:p w14:paraId="2B4D9276" w14:textId="5819819F" w:rsidR="00723CAE" w:rsidRDefault="004871EA" w:rsidP="00723CAE">
      <w:pPr>
        <w:pStyle w:val="ListParagraph"/>
        <w:numPr>
          <w:ilvl w:val="1"/>
          <w:numId w:val="8"/>
        </w:numPr>
      </w:pPr>
      <w:r>
        <w:t>Each person brings an ice braker activity or question to our team meetings</w:t>
      </w:r>
      <w:r w:rsidR="00723CAE">
        <w:t>.</w:t>
      </w:r>
    </w:p>
    <w:p w14:paraId="59F87ED9" w14:textId="77777777" w:rsidR="00723CAE" w:rsidRDefault="00723CAE" w:rsidP="00723CAE">
      <w:pPr>
        <w:ind w:left="1440"/>
      </w:pPr>
      <w:r>
        <w:t>Checking in regularly:</w:t>
      </w:r>
    </w:p>
    <w:p w14:paraId="2D273DB3" w14:textId="77777777" w:rsidR="00723CAE" w:rsidRDefault="00723CAE" w:rsidP="00723CAE">
      <w:pPr>
        <w:pStyle w:val="ListParagraph"/>
        <w:numPr>
          <w:ilvl w:val="0"/>
          <w:numId w:val="8"/>
        </w:numPr>
      </w:pPr>
      <w:r>
        <w:t xml:space="preserve">We will check in at our staff meetings in August, </w:t>
      </w:r>
      <w:proofErr w:type="gramStart"/>
      <w:r>
        <w:t>November</w:t>
      </w:r>
      <w:proofErr w:type="gramEnd"/>
      <w:r>
        <w:t xml:space="preserve"> and February about how things are going.</w:t>
      </w:r>
    </w:p>
    <w:p w14:paraId="5576C0F6" w14:textId="77777777" w:rsidR="00723CAE" w:rsidRDefault="00723CAE" w:rsidP="00723CAE">
      <w:pPr>
        <w:pStyle w:val="ListParagraph"/>
        <w:numPr>
          <w:ilvl w:val="0"/>
          <w:numId w:val="8"/>
        </w:numPr>
      </w:pPr>
      <w:r>
        <w:t>I commit to communicating to the whole team about those check ins.</w:t>
      </w:r>
    </w:p>
    <w:p w14:paraId="47D57B67" w14:textId="77777777" w:rsidR="00723CAE" w:rsidRDefault="00723CAE" w:rsidP="00723CAE">
      <w:r>
        <w:t>Thanks for your energetic participation and your commitment to this! I look forward to the coming year.</w:t>
      </w:r>
    </w:p>
    <w:p w14:paraId="63EBF6AE" w14:textId="77777777" w:rsidR="00723CAE" w:rsidRPr="00751A3B" w:rsidRDefault="00723CAE" w:rsidP="00723CAE">
      <w:pPr>
        <w:rPr>
          <w:u w:val="single"/>
        </w:rPr>
      </w:pPr>
      <w:r>
        <w:br w:type="page"/>
      </w:r>
      <w:r w:rsidRPr="00751A3B">
        <w:rPr>
          <w:u w:val="single"/>
        </w:rPr>
        <w:lastRenderedPageBreak/>
        <w:t>Sample Communication: Progress</w:t>
      </w:r>
    </w:p>
    <w:p w14:paraId="6E63705D" w14:textId="77777777" w:rsidR="00723CAE" w:rsidRDefault="00723CAE" w:rsidP="00723CAE">
      <w:r>
        <w:rPr>
          <w:noProof/>
        </w:rPr>
        <w:drawing>
          <wp:anchor distT="0" distB="0" distL="114300" distR="114300" simplePos="0" relativeHeight="251674624" behindDoc="0" locked="0" layoutInCell="1" allowOverlap="1" wp14:anchorId="24397B64" wp14:editId="4C3F7223">
            <wp:simplePos x="0" y="0"/>
            <wp:positionH relativeFrom="column">
              <wp:posOffset>0</wp:posOffset>
            </wp:positionH>
            <wp:positionV relativeFrom="paragraph">
              <wp:posOffset>285115</wp:posOffset>
            </wp:positionV>
            <wp:extent cx="736600" cy="666942"/>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ewsletter-icon3[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6600" cy="666942"/>
                    </a:xfrm>
                    <a:prstGeom prst="rect">
                      <a:avLst/>
                    </a:prstGeom>
                  </pic:spPr>
                </pic:pic>
              </a:graphicData>
            </a:graphic>
            <wp14:sizeRelH relativeFrom="page">
              <wp14:pctWidth>0</wp14:pctWidth>
            </wp14:sizeRelH>
            <wp14:sizeRelV relativeFrom="page">
              <wp14:pctHeight>0</wp14:pctHeight>
            </wp14:sizeRelV>
          </wp:anchor>
        </w:drawing>
      </w:r>
      <w:r>
        <w:t>Dear Team,</w:t>
      </w:r>
    </w:p>
    <w:p w14:paraId="77DA82FD" w14:textId="77777777" w:rsidR="00723CAE" w:rsidRDefault="00723CAE" w:rsidP="00723CAE">
      <w:r>
        <w:t xml:space="preserve">At our last meeting we </w:t>
      </w:r>
      <w:r w:rsidR="001465CD">
        <w:t>checked in about our progress on our action plan and made some adjustments.</w:t>
      </w:r>
    </w:p>
    <w:p w14:paraId="14E010A2" w14:textId="00A2C470" w:rsidR="001465CD" w:rsidRDefault="001465CD" w:rsidP="00723CAE">
      <w:r>
        <w:t xml:space="preserve">Despite our best efforts, not all of us can attend the </w:t>
      </w:r>
      <w:proofErr w:type="gramStart"/>
      <w:r w:rsidR="004871EA">
        <w:t xml:space="preserve">resiliency </w:t>
      </w:r>
      <w:r>
        <w:t xml:space="preserve"> training</w:t>
      </w:r>
      <w:proofErr w:type="gramEnd"/>
      <w:r>
        <w:t xml:space="preserve"> at the same time, so rather than put it off any longer, we agreed to attend separately when we can and then come back together and process the training as a group. Below is the link with the training dates and registration. Please choose a date before November. We’ll debrief about the training at our December staff meeting.</w:t>
      </w:r>
    </w:p>
    <w:p w14:paraId="72EADFE7" w14:textId="631AFFF1" w:rsidR="001465CD" w:rsidRDefault="001465CD" w:rsidP="00723CAE">
      <w:r>
        <w:t xml:space="preserve">To support us in this learning, I am going to purchase some books </w:t>
      </w:r>
      <w:r w:rsidR="009668D6">
        <w:t xml:space="preserve">on belonging </w:t>
      </w:r>
      <w:r>
        <w:t xml:space="preserve">and at our next team meeting we’re going to watch a video. That way we can start </w:t>
      </w:r>
      <w:r w:rsidR="009668D6">
        <w:t>incorporating some of the learning now</w:t>
      </w:r>
      <w:r>
        <w:t>.</w:t>
      </w:r>
    </w:p>
    <w:p w14:paraId="379CA4F1" w14:textId="77777777" w:rsidR="001465CD" w:rsidRDefault="001465CD" w:rsidP="00723CAE">
      <w:r>
        <w:t>Thanks to everyone for helping us get unstuck. I feel good about how we’re moving forward.</w:t>
      </w:r>
    </w:p>
    <w:p w14:paraId="0F708D7E" w14:textId="77777777" w:rsidR="001465CD" w:rsidRDefault="001465CD" w:rsidP="00723CAE"/>
    <w:p w14:paraId="6BF0C960" w14:textId="77777777" w:rsidR="001465CD" w:rsidRPr="00751A3B" w:rsidRDefault="001465CD" w:rsidP="00723CAE">
      <w:pPr>
        <w:rPr>
          <w:u w:val="single"/>
        </w:rPr>
      </w:pPr>
      <w:r w:rsidRPr="00751A3B">
        <w:rPr>
          <w:u w:val="single"/>
        </w:rPr>
        <w:t>Sample Communication: Wrap-Up</w:t>
      </w:r>
    </w:p>
    <w:p w14:paraId="0F6A6755" w14:textId="77777777" w:rsidR="001465CD" w:rsidRDefault="001465CD" w:rsidP="00723CAE">
      <w:r>
        <w:t>Dear Team,</w:t>
      </w:r>
    </w:p>
    <w:p w14:paraId="000ADA4F" w14:textId="77777777" w:rsidR="001465CD" w:rsidRDefault="001465CD" w:rsidP="00723CAE">
      <w:r>
        <w:t xml:space="preserve">The engagement survey is coming up in a few </w:t>
      </w:r>
      <w:proofErr w:type="gramStart"/>
      <w:r>
        <w:t>weeks</w:t>
      </w:r>
      <w:proofErr w:type="gramEnd"/>
      <w:r>
        <w:t xml:space="preserve"> so I wanted to take a moment to reflect on the past year.</w:t>
      </w:r>
    </w:p>
    <w:p w14:paraId="3B65C58B" w14:textId="77777777" w:rsidR="001465CD" w:rsidRDefault="001465CD" w:rsidP="00723CAE">
      <w:r>
        <w:t xml:space="preserve">I am really pleased with what we were able to accomplish. For a while it felt like we were stalled but you had great ideas for how to get us moving forward again. We all agreed the training was a great use of time, even though it was hard to get away from work. The training </w:t>
      </w:r>
      <w:proofErr w:type="gramStart"/>
      <w:r>
        <w:t>debrief</w:t>
      </w:r>
      <w:proofErr w:type="gramEnd"/>
      <w:r>
        <w:t xml:space="preserve"> revealed a lot of learning and a solid commitment to using what was taught.</w:t>
      </w:r>
    </w:p>
    <w:p w14:paraId="4A582BDB" w14:textId="77777777" w:rsidR="001465CD" w:rsidRDefault="001465CD" w:rsidP="00723CAE">
      <w:r>
        <w:t xml:space="preserve">Erin and her team crated a </w:t>
      </w:r>
      <w:proofErr w:type="gramStart"/>
      <w:r>
        <w:t>really fun</w:t>
      </w:r>
      <w:proofErr w:type="gramEnd"/>
      <w:r>
        <w:t xml:space="preserve"> reward program – practicing hard behavior change has never felt so good! We’ve all agreed that we have more work to do, but we’ve made a great start. I look forward to continuing the journey with you this year.</w:t>
      </w:r>
    </w:p>
    <w:p w14:paraId="3397472D" w14:textId="77777777" w:rsidR="008734B4" w:rsidRDefault="008734B4" w:rsidP="00723CAE"/>
    <w:p w14:paraId="26D20545" w14:textId="1DD9B764" w:rsidR="008734B4" w:rsidRPr="004B5BEA" w:rsidRDefault="008734B4" w:rsidP="009668D6"/>
    <w:sectPr w:rsidR="008734B4" w:rsidRPr="004B5BEA">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51B36" w14:textId="77777777" w:rsidR="008277BA" w:rsidRDefault="008277BA" w:rsidP="00EB1E51">
      <w:pPr>
        <w:spacing w:after="0" w:line="240" w:lineRule="auto"/>
      </w:pPr>
      <w:r>
        <w:separator/>
      </w:r>
    </w:p>
  </w:endnote>
  <w:endnote w:type="continuationSeparator" w:id="0">
    <w:p w14:paraId="2971055F" w14:textId="77777777" w:rsidR="008277BA" w:rsidRDefault="008277BA" w:rsidP="00EB1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04C0" w14:textId="77777777" w:rsidR="005C4EA8" w:rsidRDefault="005C4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72071"/>
      <w:docPartObj>
        <w:docPartGallery w:val="Page Numbers (Bottom of Page)"/>
        <w:docPartUnique/>
      </w:docPartObj>
    </w:sdtPr>
    <w:sdtEndPr>
      <w:rPr>
        <w:noProof/>
      </w:rPr>
    </w:sdtEndPr>
    <w:sdtContent>
      <w:p w14:paraId="3ED8D949" w14:textId="77777777" w:rsidR="00EB1E51" w:rsidRDefault="00EB1E51">
        <w:pPr>
          <w:pStyle w:val="Footer"/>
          <w:jc w:val="center"/>
        </w:pPr>
        <w:r>
          <w:fldChar w:fldCharType="begin"/>
        </w:r>
        <w:r>
          <w:instrText xml:space="preserve"> PAGE   \* MERGEFORMAT </w:instrText>
        </w:r>
        <w:r>
          <w:fldChar w:fldCharType="separate"/>
        </w:r>
        <w:r w:rsidR="00F76F32">
          <w:rPr>
            <w:noProof/>
          </w:rPr>
          <w:t>14</w:t>
        </w:r>
        <w:r>
          <w:rPr>
            <w:noProof/>
          </w:rPr>
          <w:fldChar w:fldCharType="end"/>
        </w:r>
      </w:p>
    </w:sdtContent>
  </w:sdt>
  <w:p w14:paraId="2014ADD2" w14:textId="77777777" w:rsidR="00EB1E51" w:rsidRDefault="00EB1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0189" w14:textId="77777777" w:rsidR="005C4EA8" w:rsidRDefault="005C4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AE5A" w14:textId="77777777" w:rsidR="008277BA" w:rsidRDefault="008277BA" w:rsidP="00EB1E51">
      <w:pPr>
        <w:spacing w:after="0" w:line="240" w:lineRule="auto"/>
      </w:pPr>
      <w:r>
        <w:separator/>
      </w:r>
    </w:p>
  </w:footnote>
  <w:footnote w:type="continuationSeparator" w:id="0">
    <w:p w14:paraId="22A71784" w14:textId="77777777" w:rsidR="008277BA" w:rsidRDefault="008277BA" w:rsidP="00EB1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02C2" w14:textId="77777777" w:rsidR="005C4EA8" w:rsidRDefault="005C4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00B7" w14:textId="77777777" w:rsidR="005C4EA8" w:rsidRDefault="005C4E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906C" w14:textId="77777777" w:rsidR="005C4EA8" w:rsidRDefault="005C4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EDC"/>
    <w:multiLevelType w:val="multilevel"/>
    <w:tmpl w:val="3DEC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22DAE"/>
    <w:multiLevelType w:val="hybridMultilevel"/>
    <w:tmpl w:val="7434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92785"/>
    <w:multiLevelType w:val="hybridMultilevel"/>
    <w:tmpl w:val="92FE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D4AD9"/>
    <w:multiLevelType w:val="hybridMultilevel"/>
    <w:tmpl w:val="3320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B1DFF"/>
    <w:multiLevelType w:val="hybridMultilevel"/>
    <w:tmpl w:val="D696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E4416"/>
    <w:multiLevelType w:val="hybridMultilevel"/>
    <w:tmpl w:val="8F788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84805"/>
    <w:multiLevelType w:val="hybridMultilevel"/>
    <w:tmpl w:val="64B87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D4ADE"/>
    <w:multiLevelType w:val="hybridMultilevel"/>
    <w:tmpl w:val="6E6A3B6A"/>
    <w:lvl w:ilvl="0" w:tplc="E0C20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326061"/>
    <w:multiLevelType w:val="hybridMultilevel"/>
    <w:tmpl w:val="7AF6CD7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D682A39"/>
    <w:multiLevelType w:val="hybridMultilevel"/>
    <w:tmpl w:val="4C860746"/>
    <w:lvl w:ilvl="0" w:tplc="FBE8A228">
      <w:start w:val="1"/>
      <w:numFmt w:val="bullet"/>
      <w:lvlText w:val="•"/>
      <w:lvlJc w:val="left"/>
      <w:pPr>
        <w:tabs>
          <w:tab w:val="num" w:pos="720"/>
        </w:tabs>
        <w:ind w:left="720" w:hanging="360"/>
      </w:pPr>
      <w:rPr>
        <w:rFonts w:ascii="Arial" w:hAnsi="Arial" w:hint="default"/>
      </w:rPr>
    </w:lvl>
    <w:lvl w:ilvl="1" w:tplc="4E941AC2" w:tentative="1">
      <w:start w:val="1"/>
      <w:numFmt w:val="bullet"/>
      <w:lvlText w:val="•"/>
      <w:lvlJc w:val="left"/>
      <w:pPr>
        <w:tabs>
          <w:tab w:val="num" w:pos="1440"/>
        </w:tabs>
        <w:ind w:left="1440" w:hanging="360"/>
      </w:pPr>
      <w:rPr>
        <w:rFonts w:ascii="Arial" w:hAnsi="Arial" w:hint="default"/>
      </w:rPr>
    </w:lvl>
    <w:lvl w:ilvl="2" w:tplc="0082E0F2" w:tentative="1">
      <w:start w:val="1"/>
      <w:numFmt w:val="bullet"/>
      <w:lvlText w:val="•"/>
      <w:lvlJc w:val="left"/>
      <w:pPr>
        <w:tabs>
          <w:tab w:val="num" w:pos="2160"/>
        </w:tabs>
        <w:ind w:left="2160" w:hanging="360"/>
      </w:pPr>
      <w:rPr>
        <w:rFonts w:ascii="Arial" w:hAnsi="Arial" w:hint="default"/>
      </w:rPr>
    </w:lvl>
    <w:lvl w:ilvl="3" w:tplc="592C6AE2" w:tentative="1">
      <w:start w:val="1"/>
      <w:numFmt w:val="bullet"/>
      <w:lvlText w:val="•"/>
      <w:lvlJc w:val="left"/>
      <w:pPr>
        <w:tabs>
          <w:tab w:val="num" w:pos="2880"/>
        </w:tabs>
        <w:ind w:left="2880" w:hanging="360"/>
      </w:pPr>
      <w:rPr>
        <w:rFonts w:ascii="Arial" w:hAnsi="Arial" w:hint="default"/>
      </w:rPr>
    </w:lvl>
    <w:lvl w:ilvl="4" w:tplc="E340C944" w:tentative="1">
      <w:start w:val="1"/>
      <w:numFmt w:val="bullet"/>
      <w:lvlText w:val="•"/>
      <w:lvlJc w:val="left"/>
      <w:pPr>
        <w:tabs>
          <w:tab w:val="num" w:pos="3600"/>
        </w:tabs>
        <w:ind w:left="3600" w:hanging="360"/>
      </w:pPr>
      <w:rPr>
        <w:rFonts w:ascii="Arial" w:hAnsi="Arial" w:hint="default"/>
      </w:rPr>
    </w:lvl>
    <w:lvl w:ilvl="5" w:tplc="CA50121E" w:tentative="1">
      <w:start w:val="1"/>
      <w:numFmt w:val="bullet"/>
      <w:lvlText w:val="•"/>
      <w:lvlJc w:val="left"/>
      <w:pPr>
        <w:tabs>
          <w:tab w:val="num" w:pos="4320"/>
        </w:tabs>
        <w:ind w:left="4320" w:hanging="360"/>
      </w:pPr>
      <w:rPr>
        <w:rFonts w:ascii="Arial" w:hAnsi="Arial" w:hint="default"/>
      </w:rPr>
    </w:lvl>
    <w:lvl w:ilvl="6" w:tplc="607E3E18" w:tentative="1">
      <w:start w:val="1"/>
      <w:numFmt w:val="bullet"/>
      <w:lvlText w:val="•"/>
      <w:lvlJc w:val="left"/>
      <w:pPr>
        <w:tabs>
          <w:tab w:val="num" w:pos="5040"/>
        </w:tabs>
        <w:ind w:left="5040" w:hanging="360"/>
      </w:pPr>
      <w:rPr>
        <w:rFonts w:ascii="Arial" w:hAnsi="Arial" w:hint="default"/>
      </w:rPr>
    </w:lvl>
    <w:lvl w:ilvl="7" w:tplc="76AC25CC" w:tentative="1">
      <w:start w:val="1"/>
      <w:numFmt w:val="bullet"/>
      <w:lvlText w:val="•"/>
      <w:lvlJc w:val="left"/>
      <w:pPr>
        <w:tabs>
          <w:tab w:val="num" w:pos="5760"/>
        </w:tabs>
        <w:ind w:left="5760" w:hanging="360"/>
      </w:pPr>
      <w:rPr>
        <w:rFonts w:ascii="Arial" w:hAnsi="Arial" w:hint="default"/>
      </w:rPr>
    </w:lvl>
    <w:lvl w:ilvl="8" w:tplc="6D9EE8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A55EF5"/>
    <w:multiLevelType w:val="hybridMultilevel"/>
    <w:tmpl w:val="144872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9256B5"/>
    <w:multiLevelType w:val="hybridMultilevel"/>
    <w:tmpl w:val="4CC6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017D8"/>
    <w:multiLevelType w:val="hybridMultilevel"/>
    <w:tmpl w:val="FF9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F38B9"/>
    <w:multiLevelType w:val="hybridMultilevel"/>
    <w:tmpl w:val="820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22177"/>
    <w:multiLevelType w:val="hybridMultilevel"/>
    <w:tmpl w:val="62C23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05A5CB8"/>
    <w:multiLevelType w:val="hybridMultilevel"/>
    <w:tmpl w:val="A47A70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08959CC"/>
    <w:multiLevelType w:val="hybridMultilevel"/>
    <w:tmpl w:val="CFF80F98"/>
    <w:lvl w:ilvl="0" w:tplc="F624795A">
      <w:start w:val="1"/>
      <w:numFmt w:val="bullet"/>
      <w:lvlText w:val="•"/>
      <w:lvlJc w:val="left"/>
      <w:pPr>
        <w:tabs>
          <w:tab w:val="num" w:pos="720"/>
        </w:tabs>
        <w:ind w:left="720" w:hanging="360"/>
      </w:pPr>
      <w:rPr>
        <w:rFonts w:ascii="Arial" w:hAnsi="Arial" w:hint="default"/>
      </w:rPr>
    </w:lvl>
    <w:lvl w:ilvl="1" w:tplc="B1A0C994">
      <w:numFmt w:val="bullet"/>
      <w:lvlText w:val="-"/>
      <w:lvlJc w:val="left"/>
      <w:pPr>
        <w:ind w:left="1440" w:hanging="360"/>
      </w:pPr>
      <w:rPr>
        <w:rFonts w:ascii="Calibri" w:eastAsiaTheme="minorHAnsi" w:hAnsi="Calibri" w:cstheme="minorBidi" w:hint="default"/>
        <w:color w:val="auto"/>
      </w:rPr>
    </w:lvl>
    <w:lvl w:ilvl="2" w:tplc="78DAB3B0" w:tentative="1">
      <w:start w:val="1"/>
      <w:numFmt w:val="bullet"/>
      <w:lvlText w:val="•"/>
      <w:lvlJc w:val="left"/>
      <w:pPr>
        <w:tabs>
          <w:tab w:val="num" w:pos="2160"/>
        </w:tabs>
        <w:ind w:left="2160" w:hanging="360"/>
      </w:pPr>
      <w:rPr>
        <w:rFonts w:ascii="Arial" w:hAnsi="Arial" w:hint="default"/>
      </w:rPr>
    </w:lvl>
    <w:lvl w:ilvl="3" w:tplc="05BEBCFE" w:tentative="1">
      <w:start w:val="1"/>
      <w:numFmt w:val="bullet"/>
      <w:lvlText w:val="•"/>
      <w:lvlJc w:val="left"/>
      <w:pPr>
        <w:tabs>
          <w:tab w:val="num" w:pos="2880"/>
        </w:tabs>
        <w:ind w:left="2880" w:hanging="360"/>
      </w:pPr>
      <w:rPr>
        <w:rFonts w:ascii="Arial" w:hAnsi="Arial" w:hint="default"/>
      </w:rPr>
    </w:lvl>
    <w:lvl w:ilvl="4" w:tplc="EEC23F78" w:tentative="1">
      <w:start w:val="1"/>
      <w:numFmt w:val="bullet"/>
      <w:lvlText w:val="•"/>
      <w:lvlJc w:val="left"/>
      <w:pPr>
        <w:tabs>
          <w:tab w:val="num" w:pos="3600"/>
        </w:tabs>
        <w:ind w:left="3600" w:hanging="360"/>
      </w:pPr>
      <w:rPr>
        <w:rFonts w:ascii="Arial" w:hAnsi="Arial" w:hint="default"/>
      </w:rPr>
    </w:lvl>
    <w:lvl w:ilvl="5" w:tplc="340AF4D0" w:tentative="1">
      <w:start w:val="1"/>
      <w:numFmt w:val="bullet"/>
      <w:lvlText w:val="•"/>
      <w:lvlJc w:val="left"/>
      <w:pPr>
        <w:tabs>
          <w:tab w:val="num" w:pos="4320"/>
        </w:tabs>
        <w:ind w:left="4320" w:hanging="360"/>
      </w:pPr>
      <w:rPr>
        <w:rFonts w:ascii="Arial" w:hAnsi="Arial" w:hint="default"/>
      </w:rPr>
    </w:lvl>
    <w:lvl w:ilvl="6" w:tplc="5BA41DC0" w:tentative="1">
      <w:start w:val="1"/>
      <w:numFmt w:val="bullet"/>
      <w:lvlText w:val="•"/>
      <w:lvlJc w:val="left"/>
      <w:pPr>
        <w:tabs>
          <w:tab w:val="num" w:pos="5040"/>
        </w:tabs>
        <w:ind w:left="5040" w:hanging="360"/>
      </w:pPr>
      <w:rPr>
        <w:rFonts w:ascii="Arial" w:hAnsi="Arial" w:hint="default"/>
      </w:rPr>
    </w:lvl>
    <w:lvl w:ilvl="7" w:tplc="A9BE4E4C" w:tentative="1">
      <w:start w:val="1"/>
      <w:numFmt w:val="bullet"/>
      <w:lvlText w:val="•"/>
      <w:lvlJc w:val="left"/>
      <w:pPr>
        <w:tabs>
          <w:tab w:val="num" w:pos="5760"/>
        </w:tabs>
        <w:ind w:left="5760" w:hanging="360"/>
      </w:pPr>
      <w:rPr>
        <w:rFonts w:ascii="Arial" w:hAnsi="Arial" w:hint="default"/>
      </w:rPr>
    </w:lvl>
    <w:lvl w:ilvl="8" w:tplc="51DA92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CA0B94"/>
    <w:multiLevelType w:val="hybridMultilevel"/>
    <w:tmpl w:val="E8F23D14"/>
    <w:lvl w:ilvl="0" w:tplc="B9C667A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A815EAA"/>
    <w:multiLevelType w:val="hybridMultilevel"/>
    <w:tmpl w:val="B69AB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E518C"/>
    <w:multiLevelType w:val="hybridMultilevel"/>
    <w:tmpl w:val="B1A6C2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18206D"/>
    <w:multiLevelType w:val="hybridMultilevel"/>
    <w:tmpl w:val="7E2A8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3"/>
  </w:num>
  <w:num w:numId="5">
    <w:abstractNumId w:val="16"/>
  </w:num>
  <w:num w:numId="6">
    <w:abstractNumId w:val="9"/>
  </w:num>
  <w:num w:numId="7">
    <w:abstractNumId w:val="7"/>
  </w:num>
  <w:num w:numId="8">
    <w:abstractNumId w:val="17"/>
  </w:num>
  <w:num w:numId="9">
    <w:abstractNumId w:val="2"/>
  </w:num>
  <w:num w:numId="10">
    <w:abstractNumId w:val="18"/>
  </w:num>
  <w:num w:numId="11">
    <w:abstractNumId w:val="5"/>
  </w:num>
  <w:num w:numId="12">
    <w:abstractNumId w:val="8"/>
  </w:num>
  <w:num w:numId="13">
    <w:abstractNumId w:val="10"/>
  </w:num>
  <w:num w:numId="14">
    <w:abstractNumId w:val="19"/>
  </w:num>
  <w:num w:numId="15">
    <w:abstractNumId w:val="6"/>
  </w:num>
  <w:num w:numId="16">
    <w:abstractNumId w:val="13"/>
  </w:num>
  <w:num w:numId="17">
    <w:abstractNumId w:val="1"/>
  </w:num>
  <w:num w:numId="18">
    <w:abstractNumId w:val="12"/>
  </w:num>
  <w:num w:numId="19">
    <w:abstractNumId w:val="4"/>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9F3"/>
    <w:rsid w:val="00025045"/>
    <w:rsid w:val="0003047A"/>
    <w:rsid w:val="00037A07"/>
    <w:rsid w:val="00071AE6"/>
    <w:rsid w:val="000D0690"/>
    <w:rsid w:val="001141F2"/>
    <w:rsid w:val="00125CC7"/>
    <w:rsid w:val="0013083A"/>
    <w:rsid w:val="001465CD"/>
    <w:rsid w:val="00167407"/>
    <w:rsid w:val="00173E26"/>
    <w:rsid w:val="00190412"/>
    <w:rsid w:val="001F11F3"/>
    <w:rsid w:val="001F614E"/>
    <w:rsid w:val="00223E18"/>
    <w:rsid w:val="002C3802"/>
    <w:rsid w:val="002D28C9"/>
    <w:rsid w:val="00314BDF"/>
    <w:rsid w:val="00316596"/>
    <w:rsid w:val="00335DA6"/>
    <w:rsid w:val="00341061"/>
    <w:rsid w:val="003627FC"/>
    <w:rsid w:val="0036698F"/>
    <w:rsid w:val="0040599D"/>
    <w:rsid w:val="00422052"/>
    <w:rsid w:val="00447803"/>
    <w:rsid w:val="00485651"/>
    <w:rsid w:val="004871EA"/>
    <w:rsid w:val="004B5BEA"/>
    <w:rsid w:val="004C051C"/>
    <w:rsid w:val="004E2D87"/>
    <w:rsid w:val="00522EC6"/>
    <w:rsid w:val="00593828"/>
    <w:rsid w:val="005A5124"/>
    <w:rsid w:val="005A69CF"/>
    <w:rsid w:val="005B07DC"/>
    <w:rsid w:val="005B2D3E"/>
    <w:rsid w:val="005C3B2A"/>
    <w:rsid w:val="005C4EA8"/>
    <w:rsid w:val="006244A3"/>
    <w:rsid w:val="00624D0E"/>
    <w:rsid w:val="00642864"/>
    <w:rsid w:val="00656D44"/>
    <w:rsid w:val="006600D8"/>
    <w:rsid w:val="00667D25"/>
    <w:rsid w:val="0068671A"/>
    <w:rsid w:val="00691568"/>
    <w:rsid w:val="00692B3E"/>
    <w:rsid w:val="006C5869"/>
    <w:rsid w:val="006D1200"/>
    <w:rsid w:val="00711C26"/>
    <w:rsid w:val="00715924"/>
    <w:rsid w:val="00723CAE"/>
    <w:rsid w:val="00751A3B"/>
    <w:rsid w:val="007A1510"/>
    <w:rsid w:val="007C0317"/>
    <w:rsid w:val="007D2D03"/>
    <w:rsid w:val="007E00BE"/>
    <w:rsid w:val="008101BF"/>
    <w:rsid w:val="008277BA"/>
    <w:rsid w:val="00864566"/>
    <w:rsid w:val="008734B4"/>
    <w:rsid w:val="008E4013"/>
    <w:rsid w:val="008F4329"/>
    <w:rsid w:val="00910450"/>
    <w:rsid w:val="009668D6"/>
    <w:rsid w:val="009966F6"/>
    <w:rsid w:val="00997CD0"/>
    <w:rsid w:val="009A03A5"/>
    <w:rsid w:val="009B4E3D"/>
    <w:rsid w:val="009C0060"/>
    <w:rsid w:val="009C494D"/>
    <w:rsid w:val="009E5117"/>
    <w:rsid w:val="00A462BB"/>
    <w:rsid w:val="00A50291"/>
    <w:rsid w:val="00A65E87"/>
    <w:rsid w:val="00A765BD"/>
    <w:rsid w:val="00AA16F6"/>
    <w:rsid w:val="00AD384C"/>
    <w:rsid w:val="00AD4B81"/>
    <w:rsid w:val="00AE0663"/>
    <w:rsid w:val="00AE656B"/>
    <w:rsid w:val="00AF017B"/>
    <w:rsid w:val="00B36F16"/>
    <w:rsid w:val="00B47188"/>
    <w:rsid w:val="00B635BD"/>
    <w:rsid w:val="00BB2810"/>
    <w:rsid w:val="00BC43F5"/>
    <w:rsid w:val="00BD630D"/>
    <w:rsid w:val="00C31735"/>
    <w:rsid w:val="00CA24A2"/>
    <w:rsid w:val="00CB7D63"/>
    <w:rsid w:val="00CD205D"/>
    <w:rsid w:val="00D14770"/>
    <w:rsid w:val="00D222D6"/>
    <w:rsid w:val="00D310B5"/>
    <w:rsid w:val="00D6635B"/>
    <w:rsid w:val="00DC1ED3"/>
    <w:rsid w:val="00E47BFA"/>
    <w:rsid w:val="00E60B77"/>
    <w:rsid w:val="00E9717C"/>
    <w:rsid w:val="00EB1E51"/>
    <w:rsid w:val="00EB334B"/>
    <w:rsid w:val="00ED2BA7"/>
    <w:rsid w:val="00EE0C76"/>
    <w:rsid w:val="00F0043A"/>
    <w:rsid w:val="00F12933"/>
    <w:rsid w:val="00F2033C"/>
    <w:rsid w:val="00F26BB7"/>
    <w:rsid w:val="00F379F3"/>
    <w:rsid w:val="00F5523E"/>
    <w:rsid w:val="00F61304"/>
    <w:rsid w:val="00F7157C"/>
    <w:rsid w:val="00F76F32"/>
    <w:rsid w:val="00FE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3DB05"/>
  <w15:chartTrackingRefBased/>
  <w15:docId w15:val="{77272E10-B40C-43FD-B2FB-DA71FD57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C76"/>
    <w:pPr>
      <w:spacing w:after="200" w:line="276" w:lineRule="auto"/>
      <w:ind w:left="720"/>
      <w:contextualSpacing/>
    </w:pPr>
  </w:style>
  <w:style w:type="table" w:styleId="TableGrid">
    <w:name w:val="Table Grid"/>
    <w:basedOn w:val="TableNormal"/>
    <w:uiPriority w:val="59"/>
    <w:rsid w:val="00F61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34B4"/>
    <w:rPr>
      <w:color w:val="0000FF"/>
      <w:u w:val="single"/>
    </w:rPr>
  </w:style>
  <w:style w:type="paragraph" w:styleId="Header">
    <w:name w:val="header"/>
    <w:basedOn w:val="Normal"/>
    <w:link w:val="HeaderChar"/>
    <w:uiPriority w:val="99"/>
    <w:unhideWhenUsed/>
    <w:rsid w:val="00EB1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E51"/>
  </w:style>
  <w:style w:type="paragraph" w:styleId="Footer">
    <w:name w:val="footer"/>
    <w:basedOn w:val="Normal"/>
    <w:link w:val="FooterChar"/>
    <w:uiPriority w:val="99"/>
    <w:unhideWhenUsed/>
    <w:rsid w:val="00EB1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E51"/>
  </w:style>
  <w:style w:type="paragraph" w:styleId="BalloonText">
    <w:name w:val="Balloon Text"/>
    <w:basedOn w:val="Normal"/>
    <w:link w:val="BalloonTextChar"/>
    <w:uiPriority w:val="99"/>
    <w:semiHidden/>
    <w:unhideWhenUsed/>
    <w:rsid w:val="0069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568"/>
    <w:rPr>
      <w:rFonts w:ascii="Segoe UI" w:hAnsi="Segoe UI" w:cs="Segoe UI"/>
      <w:sz w:val="18"/>
      <w:szCs w:val="18"/>
    </w:rPr>
  </w:style>
  <w:style w:type="paragraph" w:customStyle="1" w:styleId="public-draftstyledefault-unorderedlistitem">
    <w:name w:val="public-draftstyledefault-unorderedlistitem"/>
    <w:basedOn w:val="Normal"/>
    <w:rsid w:val="008F432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35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P:\best%20run%20government\values\11x17%20Values%20List.pdf" TargetMode="External"/><Relationship Id="rId18" Type="http://schemas.openxmlformats.org/officeDocument/2006/relationships/diagramData" Target="diagrams/data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s://kingcounty.gov/audience/employees/employee-survey/action-plan.aspx"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kc1.sharepoint.com/teams/UpFrontKingCounty/SitePages/Show-employees-you-value-them-with-electronic-or-print-kudos.aspx" TargetMode="External"/><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kc1.sharepoint.com/teams/UpFrontKingCounty/SitePages/Show-employees-you-value-them-with-electronic-or-print-kudos.asp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kc1.sharepoint.com/teams/UpFrontKingCounty/SitePages/Show-employees-you-value-them-with-electronic-or-print-kudos.aspx" TargetMode="External"/><Relationship Id="rId22" Type="http://schemas.microsoft.com/office/2007/relationships/diagramDrawing" Target="diagrams/drawing1.xm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PowerPoint"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1"/>
          <c:dPt>
            <c:idx val="4"/>
            <c:invertIfNegative val="1"/>
            <c:bubble3D val="0"/>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extLst>
              <c:ext xmlns:c16="http://schemas.microsoft.com/office/drawing/2014/chart" uri="{C3380CC4-5D6E-409C-BE32-E72D297353CC}">
                <c16:uniqueId val="{00000001-F333-4F3B-9095-4642CDF72419}"/>
              </c:ext>
            </c:extLst>
          </c:dPt>
          <c:dPt>
            <c:idx val="5"/>
            <c:invertIfNegative val="1"/>
            <c:bubble3D val="0"/>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extLst>
              <c:ext xmlns:c16="http://schemas.microsoft.com/office/drawing/2014/chart" uri="{C3380CC4-5D6E-409C-BE32-E72D297353CC}">
                <c16:uniqueId val="{00000003-F333-4F3B-9095-4642CDF72419}"/>
              </c:ext>
            </c:extLst>
          </c:dPt>
          <c:dPt>
            <c:idx val="6"/>
            <c:invertIfNegative val="1"/>
            <c:bubble3D val="0"/>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extLst>
              <c:ext xmlns:c16="http://schemas.microsoft.com/office/drawing/2014/chart" uri="{C3380CC4-5D6E-409C-BE32-E72D297353CC}">
                <c16:uniqueId val="{00000005-F333-4F3B-9095-4642CDF72419}"/>
              </c:ext>
            </c:extLst>
          </c:dPt>
          <c:dPt>
            <c:idx val="7"/>
            <c:invertIfNegative val="1"/>
            <c:bubble3D val="0"/>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extLst>
              <c:ext xmlns:c16="http://schemas.microsoft.com/office/drawing/2014/chart" uri="{C3380CC4-5D6E-409C-BE32-E72D297353CC}">
                <c16:uniqueId val="{00000007-F333-4F3B-9095-4642CDF72419}"/>
              </c:ext>
            </c:extLst>
          </c:dPt>
          <c:dPt>
            <c:idx val="8"/>
            <c:invertIfNegative val="1"/>
            <c:bubble3D val="0"/>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extLst>
              <c:ext xmlns:c16="http://schemas.microsoft.com/office/drawing/2014/chart" uri="{C3380CC4-5D6E-409C-BE32-E72D297353CC}">
                <c16:uniqueId val="{00000009-F333-4F3B-9095-4642CDF72419}"/>
              </c:ext>
            </c:extLst>
          </c:dPt>
          <c:dPt>
            <c:idx val="9"/>
            <c:invertIfNegative val="1"/>
            <c:bubble3D val="0"/>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extLst>
              <c:ext xmlns:c16="http://schemas.microsoft.com/office/drawing/2014/chart" uri="{C3380CC4-5D6E-409C-BE32-E72D297353CC}">
                <c16:uniqueId val="{0000000B-F333-4F3B-9095-4642CDF72419}"/>
              </c:ext>
            </c:extLst>
          </c:dPt>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PowerPoint]Sheet1'!$K$11:$K$20</c:f>
              <c:strCache>
                <c:ptCount val="10"/>
                <c:pt idx="0">
                  <c:v>Customer Loyalty</c:v>
                </c:pt>
                <c:pt idx="1">
                  <c:v>Profitability</c:v>
                </c:pt>
                <c:pt idx="2">
                  <c:v>Productivity - Sales</c:v>
                </c:pt>
                <c:pt idx="3">
                  <c:v>Productivity - Production</c:v>
                </c:pt>
                <c:pt idx="4">
                  <c:v>Turnover - High Turnover Orgs</c:v>
                </c:pt>
                <c:pt idx="5">
                  <c:v>Turnover - Low Turnover Orgs</c:v>
                </c:pt>
                <c:pt idx="6">
                  <c:v>Safety Incidents</c:v>
                </c:pt>
                <c:pt idx="7">
                  <c:v>Absenteeism</c:v>
                </c:pt>
                <c:pt idx="8">
                  <c:v>Patient Safety Incidents</c:v>
                </c:pt>
                <c:pt idx="9">
                  <c:v>Quality Defects</c:v>
                </c:pt>
              </c:strCache>
            </c:strRef>
          </c:cat>
          <c:val>
            <c:numRef>
              <c:f>'[Chart in Microsoft PowerPoint]Sheet1'!$L$11:$L$20</c:f>
              <c:numCache>
                <c:formatCode>0%</c:formatCode>
                <c:ptCount val="10"/>
                <c:pt idx="0">
                  <c:v>0.1</c:v>
                </c:pt>
                <c:pt idx="1">
                  <c:v>0.21</c:v>
                </c:pt>
                <c:pt idx="2">
                  <c:v>0.2</c:v>
                </c:pt>
                <c:pt idx="3">
                  <c:v>0.17</c:v>
                </c:pt>
                <c:pt idx="4">
                  <c:v>-0.24</c:v>
                </c:pt>
                <c:pt idx="5">
                  <c:v>-0.59</c:v>
                </c:pt>
                <c:pt idx="6">
                  <c:v>-0.7</c:v>
                </c:pt>
                <c:pt idx="7">
                  <c:v>-0.41</c:v>
                </c:pt>
                <c:pt idx="8">
                  <c:v>-0.57999999999999996</c:v>
                </c:pt>
                <c:pt idx="9">
                  <c:v>-0.4</c:v>
                </c:pt>
              </c:numCache>
            </c:numRef>
          </c:val>
          <c:extLst>
            <c:ext xmlns:c16="http://schemas.microsoft.com/office/drawing/2014/chart" uri="{C3380CC4-5D6E-409C-BE32-E72D297353CC}">
              <c16:uniqueId val="{0000000C-F333-4F3B-9095-4642CDF72419}"/>
            </c:ext>
          </c:extLst>
        </c:ser>
        <c:dLbls>
          <c:showLegendKey val="0"/>
          <c:showVal val="1"/>
          <c:showCatName val="0"/>
          <c:showSerName val="0"/>
          <c:showPercent val="0"/>
          <c:showBubbleSize val="0"/>
        </c:dLbls>
        <c:gapWidth val="326"/>
        <c:overlap val="-58"/>
        <c:axId val="130604384"/>
        <c:axId val="128097680"/>
      </c:barChart>
      <c:catAx>
        <c:axId val="130604384"/>
        <c:scaling>
          <c:orientation val="minMax"/>
        </c:scaling>
        <c:delete val="0"/>
        <c:axPos val="l"/>
        <c:numFmt formatCode="General" sourceLinked="0"/>
        <c:majorTickMark val="none"/>
        <c:minorTickMark val="none"/>
        <c:tickLblPos val="low"/>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28097680"/>
        <c:crosses val="autoZero"/>
        <c:auto val="1"/>
        <c:lblAlgn val="ctr"/>
        <c:lblOffset val="100"/>
        <c:noMultiLvlLbl val="0"/>
      </c:catAx>
      <c:valAx>
        <c:axId val="128097680"/>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30604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bg1"/>
    </cs:fontRef>
    <cs:spPr>
      <a:solidFill>
        <a:schemeClr val="tx1">
          <a:lumMod val="50000"/>
          <a:lumOff val="50000"/>
        </a:schemeClr>
      </a:solidFill>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2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D00B8D-F158-4EDD-B1B3-095267E019A4}" type="doc">
      <dgm:prSet loTypeId="urn:microsoft.com/office/officeart/2005/8/layout/hProcess6" loCatId="process" qsTypeId="urn:microsoft.com/office/officeart/2005/8/quickstyle/simple1" qsCatId="simple" csTypeId="urn:microsoft.com/office/officeart/2005/8/colors/colorful4" csCatId="colorful" phldr="1"/>
      <dgm:spPr/>
      <dgm:t>
        <a:bodyPr/>
        <a:lstStyle/>
        <a:p>
          <a:endParaRPr lang="en-US"/>
        </a:p>
      </dgm:t>
    </dgm:pt>
    <dgm:pt modelId="{64DDAF5B-DAA9-41CC-AFC7-45499A69DB6A}">
      <dgm:prSet phldrT="[Text]" custT="1"/>
      <dgm:spPr/>
      <dgm:t>
        <a:bodyPr/>
        <a:lstStyle/>
        <a:p>
          <a:r>
            <a:rPr lang="en-US" sz="1200"/>
            <a:t>June - August</a:t>
          </a:r>
        </a:p>
      </dgm:t>
    </dgm:pt>
    <dgm:pt modelId="{74E236E5-94A4-4C43-81D4-F76C9723B13F}" type="parTrans" cxnId="{D27CED80-CA2D-4C6D-AD98-3ABEFC59E546}">
      <dgm:prSet/>
      <dgm:spPr/>
      <dgm:t>
        <a:bodyPr/>
        <a:lstStyle/>
        <a:p>
          <a:endParaRPr lang="en-US" sz="1200"/>
        </a:p>
      </dgm:t>
    </dgm:pt>
    <dgm:pt modelId="{249585DF-A518-4DCD-923F-B1C95D4AD74D}" type="sibTrans" cxnId="{D27CED80-CA2D-4C6D-AD98-3ABEFC59E546}">
      <dgm:prSet/>
      <dgm:spPr/>
      <dgm:t>
        <a:bodyPr/>
        <a:lstStyle/>
        <a:p>
          <a:endParaRPr lang="en-US" sz="1200"/>
        </a:p>
      </dgm:t>
    </dgm:pt>
    <dgm:pt modelId="{0F385D05-5FBC-48A1-A0C8-1A481097A1B6}">
      <dgm:prSet phldrT="[Text]" custT="1"/>
      <dgm:spPr/>
      <dgm:t>
        <a:bodyPr/>
        <a:lstStyle/>
        <a:p>
          <a:r>
            <a:rPr lang="en-US" sz="1200"/>
            <a:t>Our Focus</a:t>
          </a:r>
        </a:p>
      </dgm:t>
    </dgm:pt>
    <dgm:pt modelId="{082F7C6C-43AF-46E6-A752-381ACDA58C10}" type="parTrans" cxnId="{EF8A1047-5FC9-4EBB-BAAB-78C92DBDE1F2}">
      <dgm:prSet/>
      <dgm:spPr/>
      <dgm:t>
        <a:bodyPr/>
        <a:lstStyle/>
        <a:p>
          <a:endParaRPr lang="en-US" sz="1200"/>
        </a:p>
      </dgm:t>
    </dgm:pt>
    <dgm:pt modelId="{D75DC3D6-1C6C-44BF-B897-B0FFBC02CA12}" type="sibTrans" cxnId="{EF8A1047-5FC9-4EBB-BAAB-78C92DBDE1F2}">
      <dgm:prSet/>
      <dgm:spPr/>
      <dgm:t>
        <a:bodyPr/>
        <a:lstStyle/>
        <a:p>
          <a:endParaRPr lang="en-US" sz="1200"/>
        </a:p>
      </dgm:t>
    </dgm:pt>
    <dgm:pt modelId="{718603DF-31A7-4AB0-9C35-2C88F5ABFADF}">
      <dgm:prSet phldrT="[Text]" custT="1"/>
      <dgm:spPr/>
      <dgm:t>
        <a:bodyPr/>
        <a:lstStyle/>
        <a:p>
          <a:r>
            <a:rPr lang="en-US" sz="1200"/>
            <a:t>Progress</a:t>
          </a:r>
        </a:p>
      </dgm:t>
    </dgm:pt>
    <dgm:pt modelId="{FB687D73-8F0A-45AB-85A6-AD4782CC9982}" type="parTrans" cxnId="{BA28FB1C-7DF2-48C9-AA39-4A6D78B6829D}">
      <dgm:prSet/>
      <dgm:spPr/>
      <dgm:t>
        <a:bodyPr/>
        <a:lstStyle/>
        <a:p>
          <a:endParaRPr lang="en-US" sz="1200"/>
        </a:p>
      </dgm:t>
    </dgm:pt>
    <dgm:pt modelId="{353C00FB-E588-4049-B960-6B842CD85FD3}" type="sibTrans" cxnId="{BA28FB1C-7DF2-48C9-AA39-4A6D78B6829D}">
      <dgm:prSet/>
      <dgm:spPr/>
      <dgm:t>
        <a:bodyPr/>
        <a:lstStyle/>
        <a:p>
          <a:endParaRPr lang="en-US" sz="1200"/>
        </a:p>
      </dgm:t>
    </dgm:pt>
    <dgm:pt modelId="{4C9B8A2D-61B2-4496-B252-F0EC1EA02C12}">
      <dgm:prSet phldrT="[Text]" custT="1"/>
      <dgm:spPr/>
      <dgm:t>
        <a:bodyPr/>
        <a:lstStyle/>
        <a:p>
          <a:r>
            <a:rPr lang="en-US" sz="1200"/>
            <a:t>Wrap-up</a:t>
          </a:r>
        </a:p>
      </dgm:t>
    </dgm:pt>
    <dgm:pt modelId="{0DBAD27D-C859-494B-A6B8-DB84E0C570BE}" type="parTrans" cxnId="{76583A3E-43AD-43BB-B4C9-66FBF841DE0A}">
      <dgm:prSet/>
      <dgm:spPr/>
      <dgm:t>
        <a:bodyPr/>
        <a:lstStyle/>
        <a:p>
          <a:endParaRPr lang="en-US" sz="1200"/>
        </a:p>
      </dgm:t>
    </dgm:pt>
    <dgm:pt modelId="{EE316742-C57E-4AD3-8FD8-F37717E3DE08}" type="sibTrans" cxnId="{76583A3E-43AD-43BB-B4C9-66FBF841DE0A}">
      <dgm:prSet/>
      <dgm:spPr/>
      <dgm:t>
        <a:bodyPr/>
        <a:lstStyle/>
        <a:p>
          <a:endParaRPr lang="en-US" sz="1200"/>
        </a:p>
      </dgm:t>
    </dgm:pt>
    <dgm:pt modelId="{1E67E1B3-3C23-421E-A46E-DA64BCFB1442}">
      <dgm:prSet phldrT="[Text]" custT="1"/>
      <dgm:spPr/>
      <dgm:t>
        <a:bodyPr/>
        <a:lstStyle/>
        <a:p>
          <a:r>
            <a:rPr lang="en-US" sz="1200"/>
            <a:t>Sept - Nov</a:t>
          </a:r>
        </a:p>
      </dgm:t>
    </dgm:pt>
    <dgm:pt modelId="{61134376-6683-4125-B167-4AF746F4A682}" type="parTrans" cxnId="{174D4BBE-97C5-4EDE-AE2D-1451D74FB6CB}">
      <dgm:prSet/>
      <dgm:spPr/>
      <dgm:t>
        <a:bodyPr/>
        <a:lstStyle/>
        <a:p>
          <a:endParaRPr lang="en-US" sz="1200"/>
        </a:p>
      </dgm:t>
    </dgm:pt>
    <dgm:pt modelId="{6D1BE98B-2517-4DA3-94F9-9C8F085BF615}" type="sibTrans" cxnId="{174D4BBE-97C5-4EDE-AE2D-1451D74FB6CB}">
      <dgm:prSet/>
      <dgm:spPr/>
      <dgm:t>
        <a:bodyPr/>
        <a:lstStyle/>
        <a:p>
          <a:endParaRPr lang="en-US" sz="1200"/>
        </a:p>
      </dgm:t>
    </dgm:pt>
    <dgm:pt modelId="{2994AF95-F336-45B2-B31F-4584591FF3A1}">
      <dgm:prSet phldrT="[Text]" custT="1"/>
      <dgm:spPr/>
      <dgm:t>
        <a:bodyPr/>
        <a:lstStyle/>
        <a:p>
          <a:r>
            <a:rPr lang="en-US" sz="1200"/>
            <a:t>Dec - Feb</a:t>
          </a:r>
        </a:p>
      </dgm:t>
    </dgm:pt>
    <dgm:pt modelId="{9C9B7D8D-28A0-4B26-837B-E5A7B328F2A3}" type="parTrans" cxnId="{737624B6-EEC4-470F-9CE9-89585BE97E47}">
      <dgm:prSet/>
      <dgm:spPr/>
      <dgm:t>
        <a:bodyPr/>
        <a:lstStyle/>
        <a:p>
          <a:endParaRPr lang="en-US" sz="1200"/>
        </a:p>
      </dgm:t>
    </dgm:pt>
    <dgm:pt modelId="{4910A11B-E3C8-4A65-9C63-034541CC3097}" type="sibTrans" cxnId="{737624B6-EEC4-470F-9CE9-89585BE97E47}">
      <dgm:prSet/>
      <dgm:spPr/>
      <dgm:t>
        <a:bodyPr/>
        <a:lstStyle/>
        <a:p>
          <a:endParaRPr lang="en-US" sz="1200"/>
        </a:p>
      </dgm:t>
    </dgm:pt>
    <dgm:pt modelId="{C32CCBC1-73E4-494C-8DA6-2BC7516D79BA}" type="pres">
      <dgm:prSet presAssocID="{1ED00B8D-F158-4EDD-B1B3-095267E019A4}" presName="theList" presStyleCnt="0">
        <dgm:presLayoutVars>
          <dgm:dir/>
          <dgm:animLvl val="lvl"/>
          <dgm:resizeHandles val="exact"/>
        </dgm:presLayoutVars>
      </dgm:prSet>
      <dgm:spPr/>
    </dgm:pt>
    <dgm:pt modelId="{1591DF23-3FFA-4870-867F-D3D179A806DF}" type="pres">
      <dgm:prSet presAssocID="{64DDAF5B-DAA9-41CC-AFC7-45499A69DB6A}" presName="compNode" presStyleCnt="0"/>
      <dgm:spPr/>
    </dgm:pt>
    <dgm:pt modelId="{3E801FC2-1498-4576-8B02-8CE81F447937}" type="pres">
      <dgm:prSet presAssocID="{64DDAF5B-DAA9-41CC-AFC7-45499A69DB6A}" presName="noGeometry" presStyleCnt="0"/>
      <dgm:spPr/>
    </dgm:pt>
    <dgm:pt modelId="{FE5BE5BF-229C-4BBE-9599-98E2E42C5B36}" type="pres">
      <dgm:prSet presAssocID="{64DDAF5B-DAA9-41CC-AFC7-45499A69DB6A}" presName="childTextVisible" presStyleLbl="bgAccFollowNode1" presStyleIdx="0" presStyleCnt="3" custScaleX="129784" custScaleY="117096" custLinFactNeighborX="5389">
        <dgm:presLayoutVars>
          <dgm:bulletEnabled val="1"/>
        </dgm:presLayoutVars>
      </dgm:prSet>
      <dgm:spPr/>
    </dgm:pt>
    <dgm:pt modelId="{F7E0B5CE-3893-4164-B735-EDD468C25480}" type="pres">
      <dgm:prSet presAssocID="{64DDAF5B-DAA9-41CC-AFC7-45499A69DB6A}" presName="childTextHidden" presStyleLbl="bgAccFollowNode1" presStyleIdx="0" presStyleCnt="3"/>
      <dgm:spPr/>
    </dgm:pt>
    <dgm:pt modelId="{C13A82D5-1C5D-42C8-8D7F-295E0D292C19}" type="pres">
      <dgm:prSet presAssocID="{64DDAF5B-DAA9-41CC-AFC7-45499A69DB6A}" presName="parentText" presStyleLbl="node1" presStyleIdx="0" presStyleCnt="3">
        <dgm:presLayoutVars>
          <dgm:chMax val="1"/>
          <dgm:bulletEnabled val="1"/>
        </dgm:presLayoutVars>
      </dgm:prSet>
      <dgm:spPr/>
    </dgm:pt>
    <dgm:pt modelId="{05810B63-389B-4AA3-9DAD-5379DDB61EB6}" type="pres">
      <dgm:prSet presAssocID="{64DDAF5B-DAA9-41CC-AFC7-45499A69DB6A}" presName="aSpace" presStyleCnt="0"/>
      <dgm:spPr/>
    </dgm:pt>
    <dgm:pt modelId="{7EB0CFE9-392F-442B-82CE-E5FA1AC80874}" type="pres">
      <dgm:prSet presAssocID="{1E67E1B3-3C23-421E-A46E-DA64BCFB1442}" presName="compNode" presStyleCnt="0"/>
      <dgm:spPr/>
    </dgm:pt>
    <dgm:pt modelId="{07632186-B8E6-4EB6-8942-B65E4673EE1E}" type="pres">
      <dgm:prSet presAssocID="{1E67E1B3-3C23-421E-A46E-DA64BCFB1442}" presName="noGeometry" presStyleCnt="0"/>
      <dgm:spPr/>
    </dgm:pt>
    <dgm:pt modelId="{5E8F7E8B-9236-4566-9808-02F5FC3F6308}" type="pres">
      <dgm:prSet presAssocID="{1E67E1B3-3C23-421E-A46E-DA64BCFB1442}" presName="childTextVisible" presStyleLbl="bgAccFollowNode1" presStyleIdx="1" presStyleCnt="3" custScaleX="128770" custLinFactNeighborX="9969">
        <dgm:presLayoutVars>
          <dgm:bulletEnabled val="1"/>
        </dgm:presLayoutVars>
      </dgm:prSet>
      <dgm:spPr/>
    </dgm:pt>
    <dgm:pt modelId="{4D81E1DD-F307-4C47-B323-01C95BD24990}" type="pres">
      <dgm:prSet presAssocID="{1E67E1B3-3C23-421E-A46E-DA64BCFB1442}" presName="childTextHidden" presStyleLbl="bgAccFollowNode1" presStyleIdx="1" presStyleCnt="3"/>
      <dgm:spPr/>
    </dgm:pt>
    <dgm:pt modelId="{B84AB1D7-A364-4C90-A49F-393D7805A495}" type="pres">
      <dgm:prSet presAssocID="{1E67E1B3-3C23-421E-A46E-DA64BCFB1442}" presName="parentText" presStyleLbl="node1" presStyleIdx="1" presStyleCnt="3">
        <dgm:presLayoutVars>
          <dgm:chMax val="1"/>
          <dgm:bulletEnabled val="1"/>
        </dgm:presLayoutVars>
      </dgm:prSet>
      <dgm:spPr/>
    </dgm:pt>
    <dgm:pt modelId="{52A80785-E6F8-4CD5-A72D-182FAC8554E9}" type="pres">
      <dgm:prSet presAssocID="{1E67E1B3-3C23-421E-A46E-DA64BCFB1442}" presName="aSpace" presStyleCnt="0"/>
      <dgm:spPr/>
    </dgm:pt>
    <dgm:pt modelId="{3F95100E-66DE-4789-9147-3B34EA246B3F}" type="pres">
      <dgm:prSet presAssocID="{2994AF95-F336-45B2-B31F-4584591FF3A1}" presName="compNode" presStyleCnt="0"/>
      <dgm:spPr/>
    </dgm:pt>
    <dgm:pt modelId="{F4BDBFA5-7B39-4F4D-AED6-707A0C39EF1E}" type="pres">
      <dgm:prSet presAssocID="{2994AF95-F336-45B2-B31F-4584591FF3A1}" presName="noGeometry" presStyleCnt="0"/>
      <dgm:spPr/>
    </dgm:pt>
    <dgm:pt modelId="{36D2DAE2-ADE9-4B71-857F-290A6535C3F1}" type="pres">
      <dgm:prSet presAssocID="{2994AF95-F336-45B2-B31F-4584591FF3A1}" presName="childTextVisible" presStyleLbl="bgAccFollowNode1" presStyleIdx="2" presStyleCnt="3" custScaleX="100001" custScaleY="75167" custLinFactNeighborX="-6321" custLinFactNeighborY="1434">
        <dgm:presLayoutVars>
          <dgm:bulletEnabled val="1"/>
        </dgm:presLayoutVars>
      </dgm:prSet>
      <dgm:spPr/>
    </dgm:pt>
    <dgm:pt modelId="{D43A3DDF-F880-4005-BBDF-262CAC7BEB13}" type="pres">
      <dgm:prSet presAssocID="{2994AF95-F336-45B2-B31F-4584591FF3A1}" presName="childTextHidden" presStyleLbl="bgAccFollowNode1" presStyleIdx="2" presStyleCnt="3"/>
      <dgm:spPr/>
    </dgm:pt>
    <dgm:pt modelId="{05412A5A-B531-49B8-BB38-EA6CB92B5F90}" type="pres">
      <dgm:prSet presAssocID="{2994AF95-F336-45B2-B31F-4584591FF3A1}" presName="parentText" presStyleLbl="node1" presStyleIdx="2" presStyleCnt="3">
        <dgm:presLayoutVars>
          <dgm:chMax val="1"/>
          <dgm:bulletEnabled val="1"/>
        </dgm:presLayoutVars>
      </dgm:prSet>
      <dgm:spPr/>
    </dgm:pt>
  </dgm:ptLst>
  <dgm:cxnLst>
    <dgm:cxn modelId="{8D9BFC0B-D3C4-478C-8C6A-EA3BD7144322}" type="presOf" srcId="{0F385D05-5FBC-48A1-A0C8-1A481097A1B6}" destId="{F7E0B5CE-3893-4164-B735-EDD468C25480}" srcOrd="1" destOrd="0" presId="urn:microsoft.com/office/officeart/2005/8/layout/hProcess6"/>
    <dgm:cxn modelId="{A3483A10-BC97-48F2-8742-61B22A432232}" type="presOf" srcId="{4C9B8A2D-61B2-4496-B252-F0EC1EA02C12}" destId="{36D2DAE2-ADE9-4B71-857F-290A6535C3F1}" srcOrd="0" destOrd="0" presId="urn:microsoft.com/office/officeart/2005/8/layout/hProcess6"/>
    <dgm:cxn modelId="{BA28FB1C-7DF2-48C9-AA39-4A6D78B6829D}" srcId="{1E67E1B3-3C23-421E-A46E-DA64BCFB1442}" destId="{718603DF-31A7-4AB0-9C35-2C88F5ABFADF}" srcOrd="0" destOrd="0" parTransId="{FB687D73-8F0A-45AB-85A6-AD4782CC9982}" sibTransId="{353C00FB-E588-4049-B960-6B842CD85FD3}"/>
    <dgm:cxn modelId="{DB389025-93F7-470A-97CB-281C2589DD61}" type="presOf" srcId="{64DDAF5B-DAA9-41CC-AFC7-45499A69DB6A}" destId="{C13A82D5-1C5D-42C8-8D7F-295E0D292C19}" srcOrd="0" destOrd="0" presId="urn:microsoft.com/office/officeart/2005/8/layout/hProcess6"/>
    <dgm:cxn modelId="{89554927-C27F-49F5-9E54-ABDDD1803A50}" type="presOf" srcId="{1E67E1B3-3C23-421E-A46E-DA64BCFB1442}" destId="{B84AB1D7-A364-4C90-A49F-393D7805A495}" srcOrd="0" destOrd="0" presId="urn:microsoft.com/office/officeart/2005/8/layout/hProcess6"/>
    <dgm:cxn modelId="{76583A3E-43AD-43BB-B4C9-66FBF841DE0A}" srcId="{2994AF95-F336-45B2-B31F-4584591FF3A1}" destId="{4C9B8A2D-61B2-4496-B252-F0EC1EA02C12}" srcOrd="0" destOrd="0" parTransId="{0DBAD27D-C859-494B-A6B8-DB84E0C570BE}" sibTransId="{EE316742-C57E-4AD3-8FD8-F37717E3DE08}"/>
    <dgm:cxn modelId="{EF8A1047-5FC9-4EBB-BAAB-78C92DBDE1F2}" srcId="{64DDAF5B-DAA9-41CC-AFC7-45499A69DB6A}" destId="{0F385D05-5FBC-48A1-A0C8-1A481097A1B6}" srcOrd="0" destOrd="0" parTransId="{082F7C6C-43AF-46E6-A752-381ACDA58C10}" sibTransId="{D75DC3D6-1C6C-44BF-B897-B0FFBC02CA12}"/>
    <dgm:cxn modelId="{51793847-2CDC-4670-B586-7E359793E119}" type="presOf" srcId="{4C9B8A2D-61B2-4496-B252-F0EC1EA02C12}" destId="{D43A3DDF-F880-4005-BBDF-262CAC7BEB13}" srcOrd="1" destOrd="0" presId="urn:microsoft.com/office/officeart/2005/8/layout/hProcess6"/>
    <dgm:cxn modelId="{F53B1051-F6E8-4B8F-B243-057239ACBCCA}" type="presOf" srcId="{718603DF-31A7-4AB0-9C35-2C88F5ABFADF}" destId="{5E8F7E8B-9236-4566-9808-02F5FC3F6308}" srcOrd="0" destOrd="0" presId="urn:microsoft.com/office/officeart/2005/8/layout/hProcess6"/>
    <dgm:cxn modelId="{C4944680-AC3A-422A-B88C-599A624907DA}" type="presOf" srcId="{0F385D05-5FBC-48A1-A0C8-1A481097A1B6}" destId="{FE5BE5BF-229C-4BBE-9599-98E2E42C5B36}" srcOrd="0" destOrd="0" presId="urn:microsoft.com/office/officeart/2005/8/layout/hProcess6"/>
    <dgm:cxn modelId="{D27CED80-CA2D-4C6D-AD98-3ABEFC59E546}" srcId="{1ED00B8D-F158-4EDD-B1B3-095267E019A4}" destId="{64DDAF5B-DAA9-41CC-AFC7-45499A69DB6A}" srcOrd="0" destOrd="0" parTransId="{74E236E5-94A4-4C43-81D4-F76C9723B13F}" sibTransId="{249585DF-A518-4DCD-923F-B1C95D4AD74D}"/>
    <dgm:cxn modelId="{2C06D1AB-C8F0-4AA7-80E4-10645F2A0B8E}" type="presOf" srcId="{2994AF95-F336-45B2-B31F-4584591FF3A1}" destId="{05412A5A-B531-49B8-BB38-EA6CB92B5F90}" srcOrd="0" destOrd="0" presId="urn:microsoft.com/office/officeart/2005/8/layout/hProcess6"/>
    <dgm:cxn modelId="{737624B6-EEC4-470F-9CE9-89585BE97E47}" srcId="{1ED00B8D-F158-4EDD-B1B3-095267E019A4}" destId="{2994AF95-F336-45B2-B31F-4584591FF3A1}" srcOrd="2" destOrd="0" parTransId="{9C9B7D8D-28A0-4B26-837B-E5A7B328F2A3}" sibTransId="{4910A11B-E3C8-4A65-9C63-034541CC3097}"/>
    <dgm:cxn modelId="{174D4BBE-97C5-4EDE-AE2D-1451D74FB6CB}" srcId="{1ED00B8D-F158-4EDD-B1B3-095267E019A4}" destId="{1E67E1B3-3C23-421E-A46E-DA64BCFB1442}" srcOrd="1" destOrd="0" parTransId="{61134376-6683-4125-B167-4AF746F4A682}" sibTransId="{6D1BE98B-2517-4DA3-94F9-9C8F085BF615}"/>
    <dgm:cxn modelId="{8A409CE8-60C1-49CD-A169-9BD147434313}" type="presOf" srcId="{1ED00B8D-F158-4EDD-B1B3-095267E019A4}" destId="{C32CCBC1-73E4-494C-8DA6-2BC7516D79BA}" srcOrd="0" destOrd="0" presId="urn:microsoft.com/office/officeart/2005/8/layout/hProcess6"/>
    <dgm:cxn modelId="{191BACEC-2F53-4AD8-AB11-486737BF82DD}" type="presOf" srcId="{718603DF-31A7-4AB0-9C35-2C88F5ABFADF}" destId="{4D81E1DD-F307-4C47-B323-01C95BD24990}" srcOrd="1" destOrd="0" presId="urn:microsoft.com/office/officeart/2005/8/layout/hProcess6"/>
    <dgm:cxn modelId="{6AE22662-FA45-4EC6-B334-287E20C093BD}" type="presParOf" srcId="{C32CCBC1-73E4-494C-8DA6-2BC7516D79BA}" destId="{1591DF23-3FFA-4870-867F-D3D179A806DF}" srcOrd="0" destOrd="0" presId="urn:microsoft.com/office/officeart/2005/8/layout/hProcess6"/>
    <dgm:cxn modelId="{6D868B6F-C744-4FC2-B4DE-43B6DEBE53E9}" type="presParOf" srcId="{1591DF23-3FFA-4870-867F-D3D179A806DF}" destId="{3E801FC2-1498-4576-8B02-8CE81F447937}" srcOrd="0" destOrd="0" presId="urn:microsoft.com/office/officeart/2005/8/layout/hProcess6"/>
    <dgm:cxn modelId="{E90C252F-060F-4057-A9A2-A9481CD2BA05}" type="presParOf" srcId="{1591DF23-3FFA-4870-867F-D3D179A806DF}" destId="{FE5BE5BF-229C-4BBE-9599-98E2E42C5B36}" srcOrd="1" destOrd="0" presId="urn:microsoft.com/office/officeart/2005/8/layout/hProcess6"/>
    <dgm:cxn modelId="{359273DD-B15C-466E-BF5C-A82C545D0A77}" type="presParOf" srcId="{1591DF23-3FFA-4870-867F-D3D179A806DF}" destId="{F7E0B5CE-3893-4164-B735-EDD468C25480}" srcOrd="2" destOrd="0" presId="urn:microsoft.com/office/officeart/2005/8/layout/hProcess6"/>
    <dgm:cxn modelId="{FE047572-D030-4BB0-92EC-750612FB0A2D}" type="presParOf" srcId="{1591DF23-3FFA-4870-867F-D3D179A806DF}" destId="{C13A82D5-1C5D-42C8-8D7F-295E0D292C19}" srcOrd="3" destOrd="0" presId="urn:microsoft.com/office/officeart/2005/8/layout/hProcess6"/>
    <dgm:cxn modelId="{C6294460-E1A5-40FB-A643-3FF007FF0965}" type="presParOf" srcId="{C32CCBC1-73E4-494C-8DA6-2BC7516D79BA}" destId="{05810B63-389B-4AA3-9DAD-5379DDB61EB6}" srcOrd="1" destOrd="0" presId="urn:microsoft.com/office/officeart/2005/8/layout/hProcess6"/>
    <dgm:cxn modelId="{4BE63922-779C-4FE0-876C-001A8F7AB247}" type="presParOf" srcId="{C32CCBC1-73E4-494C-8DA6-2BC7516D79BA}" destId="{7EB0CFE9-392F-442B-82CE-E5FA1AC80874}" srcOrd="2" destOrd="0" presId="urn:microsoft.com/office/officeart/2005/8/layout/hProcess6"/>
    <dgm:cxn modelId="{349F70FD-B941-4861-9D4B-8CC90188A493}" type="presParOf" srcId="{7EB0CFE9-392F-442B-82CE-E5FA1AC80874}" destId="{07632186-B8E6-4EB6-8942-B65E4673EE1E}" srcOrd="0" destOrd="0" presId="urn:microsoft.com/office/officeart/2005/8/layout/hProcess6"/>
    <dgm:cxn modelId="{36F2C824-0B07-4A75-9B8E-AB1C49671274}" type="presParOf" srcId="{7EB0CFE9-392F-442B-82CE-E5FA1AC80874}" destId="{5E8F7E8B-9236-4566-9808-02F5FC3F6308}" srcOrd="1" destOrd="0" presId="urn:microsoft.com/office/officeart/2005/8/layout/hProcess6"/>
    <dgm:cxn modelId="{D6473E00-94D0-4398-BFE2-0AB15DF1A17B}" type="presParOf" srcId="{7EB0CFE9-392F-442B-82CE-E5FA1AC80874}" destId="{4D81E1DD-F307-4C47-B323-01C95BD24990}" srcOrd="2" destOrd="0" presId="urn:microsoft.com/office/officeart/2005/8/layout/hProcess6"/>
    <dgm:cxn modelId="{0B9876F6-DBC2-4A32-B5C8-9987D906940B}" type="presParOf" srcId="{7EB0CFE9-392F-442B-82CE-E5FA1AC80874}" destId="{B84AB1D7-A364-4C90-A49F-393D7805A495}" srcOrd="3" destOrd="0" presId="urn:microsoft.com/office/officeart/2005/8/layout/hProcess6"/>
    <dgm:cxn modelId="{1AC97F88-3C0A-4172-8239-6A91BC9435B5}" type="presParOf" srcId="{C32CCBC1-73E4-494C-8DA6-2BC7516D79BA}" destId="{52A80785-E6F8-4CD5-A72D-182FAC8554E9}" srcOrd="3" destOrd="0" presId="urn:microsoft.com/office/officeart/2005/8/layout/hProcess6"/>
    <dgm:cxn modelId="{E3E0BBD4-18D7-463C-AFAD-CDC7B5926618}" type="presParOf" srcId="{C32CCBC1-73E4-494C-8DA6-2BC7516D79BA}" destId="{3F95100E-66DE-4789-9147-3B34EA246B3F}" srcOrd="4" destOrd="0" presId="urn:microsoft.com/office/officeart/2005/8/layout/hProcess6"/>
    <dgm:cxn modelId="{F21A6C0A-9ABD-40B2-BCA6-2C9AEACA92BC}" type="presParOf" srcId="{3F95100E-66DE-4789-9147-3B34EA246B3F}" destId="{F4BDBFA5-7B39-4F4D-AED6-707A0C39EF1E}" srcOrd="0" destOrd="0" presId="urn:microsoft.com/office/officeart/2005/8/layout/hProcess6"/>
    <dgm:cxn modelId="{403C74B8-39AA-40C9-860A-936002610872}" type="presParOf" srcId="{3F95100E-66DE-4789-9147-3B34EA246B3F}" destId="{36D2DAE2-ADE9-4B71-857F-290A6535C3F1}" srcOrd="1" destOrd="0" presId="urn:microsoft.com/office/officeart/2005/8/layout/hProcess6"/>
    <dgm:cxn modelId="{CD03DD13-6307-4E2F-BDF4-B99883CCE13B}" type="presParOf" srcId="{3F95100E-66DE-4789-9147-3B34EA246B3F}" destId="{D43A3DDF-F880-4005-BBDF-262CAC7BEB13}" srcOrd="2" destOrd="0" presId="urn:microsoft.com/office/officeart/2005/8/layout/hProcess6"/>
    <dgm:cxn modelId="{54BA8AFB-F1D2-41AF-9B99-98BFFFE21791}" type="presParOf" srcId="{3F95100E-66DE-4789-9147-3B34EA246B3F}" destId="{05412A5A-B531-49B8-BB38-EA6CB92B5F90}" srcOrd="3" destOrd="0" presId="urn:microsoft.com/office/officeart/2005/8/layout/hProcess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5BE5BF-229C-4BBE-9599-98E2E42C5B36}">
      <dsp:nvSpPr>
        <dsp:cNvPr id="0" name=""/>
        <dsp:cNvSpPr/>
      </dsp:nvSpPr>
      <dsp:spPr>
        <a:xfrm>
          <a:off x="240564" y="555837"/>
          <a:ext cx="2004293" cy="1580724"/>
        </a:xfrm>
        <a:prstGeom prst="rightArrow">
          <a:avLst>
            <a:gd name="adj1" fmla="val 70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15240" bIns="7620" numCol="1" spcCol="1270" anchor="ctr" anchorCtr="0">
          <a:noAutofit/>
        </a:bodyPr>
        <a:lstStyle/>
        <a:p>
          <a:pPr marL="0" lvl="0" indent="0" algn="ctr" defTabSz="533400">
            <a:lnSpc>
              <a:spcPct val="90000"/>
            </a:lnSpc>
            <a:spcBef>
              <a:spcPct val="0"/>
            </a:spcBef>
            <a:spcAft>
              <a:spcPct val="35000"/>
            </a:spcAft>
            <a:buNone/>
          </a:pPr>
          <a:r>
            <a:rPr lang="en-US" sz="1200" kern="1200"/>
            <a:t>Our Focus</a:t>
          </a:r>
        </a:p>
      </dsp:txBody>
      <dsp:txXfrm>
        <a:off x="741638" y="792946"/>
        <a:ext cx="977092" cy="1106506"/>
      </dsp:txXfrm>
    </dsp:sp>
    <dsp:sp modelId="{C13A82D5-1C5D-42C8-8D7F-295E0D292C19}">
      <dsp:nvSpPr>
        <dsp:cNvPr id="0" name=""/>
        <dsp:cNvSpPr/>
      </dsp:nvSpPr>
      <dsp:spPr>
        <a:xfrm>
          <a:off x="1240" y="960117"/>
          <a:ext cx="772164" cy="772164"/>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June - August</a:t>
          </a:r>
        </a:p>
      </dsp:txBody>
      <dsp:txXfrm>
        <a:off x="114321" y="1073198"/>
        <a:ext cx="546002" cy="546002"/>
      </dsp:txXfrm>
    </dsp:sp>
    <dsp:sp modelId="{5E8F7E8B-9236-4566-9808-02F5FC3F6308}">
      <dsp:nvSpPr>
        <dsp:cNvPr id="0" name=""/>
        <dsp:cNvSpPr/>
      </dsp:nvSpPr>
      <dsp:spPr>
        <a:xfrm>
          <a:off x="2576039" y="671230"/>
          <a:ext cx="1988633" cy="1349938"/>
        </a:xfrm>
        <a:prstGeom prst="rightArrow">
          <a:avLst>
            <a:gd name="adj1" fmla="val 70000"/>
            <a:gd name="adj2" fmla="val 50000"/>
          </a:avLst>
        </a:prstGeom>
        <a:solidFill>
          <a:schemeClr val="accent4">
            <a:tint val="40000"/>
            <a:alpha val="90000"/>
            <a:hueOff val="5756959"/>
            <a:satOff val="-30630"/>
            <a:lumOff val="-1745"/>
            <a:alphaOff val="0"/>
          </a:schemeClr>
        </a:solidFill>
        <a:ln w="12700" cap="flat" cmpd="sng" algn="ctr">
          <a:solidFill>
            <a:schemeClr val="accent4">
              <a:tint val="40000"/>
              <a:alpha val="90000"/>
              <a:hueOff val="5756959"/>
              <a:satOff val="-30630"/>
              <a:lumOff val="-17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15240" bIns="7620" numCol="1" spcCol="1270" anchor="ctr" anchorCtr="0">
          <a:noAutofit/>
        </a:bodyPr>
        <a:lstStyle/>
        <a:p>
          <a:pPr marL="0" lvl="0" indent="0" algn="ctr" defTabSz="533400">
            <a:lnSpc>
              <a:spcPct val="90000"/>
            </a:lnSpc>
            <a:spcBef>
              <a:spcPct val="0"/>
            </a:spcBef>
            <a:spcAft>
              <a:spcPct val="35000"/>
            </a:spcAft>
            <a:buNone/>
          </a:pPr>
          <a:r>
            <a:rPr lang="en-US" sz="1200" kern="1200"/>
            <a:t>Progress</a:t>
          </a:r>
        </a:p>
      </dsp:txBody>
      <dsp:txXfrm>
        <a:off x="3073198" y="873721"/>
        <a:ext cx="1018997" cy="944956"/>
      </dsp:txXfrm>
    </dsp:sp>
    <dsp:sp modelId="{B84AB1D7-A364-4C90-A49F-393D7805A495}">
      <dsp:nvSpPr>
        <dsp:cNvPr id="0" name=""/>
        <dsp:cNvSpPr/>
      </dsp:nvSpPr>
      <dsp:spPr>
        <a:xfrm>
          <a:off x="2258154" y="960117"/>
          <a:ext cx="772164" cy="772164"/>
        </a:xfrm>
        <a:prstGeom prst="ellipse">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Sept - Nov</a:t>
          </a:r>
        </a:p>
      </dsp:txBody>
      <dsp:txXfrm>
        <a:off x="2371235" y="1073198"/>
        <a:ext cx="546002" cy="546002"/>
      </dsp:txXfrm>
    </dsp:sp>
    <dsp:sp modelId="{36D2DAE2-ADE9-4B71-857F-290A6535C3F1}">
      <dsp:nvSpPr>
        <dsp:cNvPr id="0" name=""/>
        <dsp:cNvSpPr/>
      </dsp:nvSpPr>
      <dsp:spPr>
        <a:xfrm>
          <a:off x="4795697" y="858203"/>
          <a:ext cx="1544345" cy="1014708"/>
        </a:xfrm>
        <a:prstGeom prst="rightArrow">
          <a:avLst>
            <a:gd name="adj1" fmla="val 70000"/>
            <a:gd name="adj2" fmla="val 50000"/>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15240" bIns="7620" numCol="1" spcCol="1270" anchor="ctr" anchorCtr="0">
          <a:noAutofit/>
        </a:bodyPr>
        <a:lstStyle/>
        <a:p>
          <a:pPr marL="0" lvl="0" indent="0" algn="ctr" defTabSz="533400">
            <a:lnSpc>
              <a:spcPct val="90000"/>
            </a:lnSpc>
            <a:spcBef>
              <a:spcPct val="0"/>
            </a:spcBef>
            <a:spcAft>
              <a:spcPct val="35000"/>
            </a:spcAft>
            <a:buNone/>
          </a:pPr>
          <a:r>
            <a:rPr lang="en-US" sz="1200" kern="1200"/>
            <a:t>Wrap-up</a:t>
          </a:r>
        </a:p>
      </dsp:txBody>
      <dsp:txXfrm>
        <a:off x="5181783" y="1010409"/>
        <a:ext cx="803111" cy="710296"/>
      </dsp:txXfrm>
    </dsp:sp>
    <dsp:sp modelId="{05412A5A-B531-49B8-BB38-EA6CB92B5F90}">
      <dsp:nvSpPr>
        <dsp:cNvPr id="0" name=""/>
        <dsp:cNvSpPr/>
      </dsp:nvSpPr>
      <dsp:spPr>
        <a:xfrm>
          <a:off x="4507239" y="960117"/>
          <a:ext cx="772164" cy="772164"/>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Dec - Feb</a:t>
          </a:r>
        </a:p>
      </dsp:txBody>
      <dsp:txXfrm>
        <a:off x="4620320" y="1073198"/>
        <a:ext cx="546002" cy="54600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1246D-080A-4006-992A-CFE6E514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3539</Words>
  <Characters>20173</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Bascom, Brooke</dc:creator>
  <cp:keywords/>
  <dc:description/>
  <cp:lastModifiedBy>Klipsch, Tedd</cp:lastModifiedBy>
  <cp:revision>2</cp:revision>
  <dcterms:created xsi:type="dcterms:W3CDTF">2022-05-28T00:47:00Z</dcterms:created>
  <dcterms:modified xsi:type="dcterms:W3CDTF">2022-05-28T00:47:00Z</dcterms:modified>
</cp:coreProperties>
</file>