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6B" w:rsidRDefault="00097DA6" w:rsidP="0076056B">
      <w:pPr>
        <w:spacing w:line="300" w:lineRule="exact"/>
        <w:rPr>
          <w:rFonts w:ascii="Arial" w:hAnsi="Arial" w:cs="Arial"/>
          <w:b/>
          <w:bCs/>
          <w:i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10.8pt;width:63pt;height:44.25pt;z-index:251657728">
            <v:imagedata r:id="rId7" o:title="KCv_w_p2"/>
            <w10:wrap type="square"/>
          </v:shape>
        </w:pict>
      </w:r>
      <w:r w:rsidR="0076056B">
        <w:rPr>
          <w:rFonts w:ascii="Arial" w:hAnsi="Arial" w:cs="Arial"/>
          <w:b/>
          <w:bCs/>
          <w:iCs/>
          <w:sz w:val="28"/>
        </w:rPr>
        <w:t xml:space="preserve"> Industrial Waste Program</w:t>
      </w:r>
    </w:p>
    <w:p w:rsidR="0076056B" w:rsidRPr="001E5A4A" w:rsidRDefault="0076056B" w:rsidP="001E5A4A">
      <w:pPr>
        <w:spacing w:line="300" w:lineRule="exact"/>
        <w:ind w:right="-360"/>
        <w:rPr>
          <w:rFonts w:ascii="Arial" w:hAnsi="Arial" w:cs="Arial"/>
          <w:b/>
          <w:bCs/>
          <w:iCs/>
          <w:sz w:val="24"/>
          <w:szCs w:val="24"/>
        </w:rPr>
      </w:pPr>
      <w:r w:rsidRPr="001E5A4A">
        <w:rPr>
          <w:rFonts w:ascii="Arial" w:hAnsi="Arial" w:cs="Arial"/>
          <w:b/>
          <w:bCs/>
          <w:iCs/>
          <w:sz w:val="24"/>
          <w:szCs w:val="24"/>
        </w:rPr>
        <w:t xml:space="preserve"> Supplemental Application for Discharge of </w:t>
      </w:r>
      <w:r w:rsidR="001E5A4A" w:rsidRPr="001E5A4A">
        <w:rPr>
          <w:rFonts w:ascii="Arial" w:hAnsi="Arial" w:cs="Arial"/>
          <w:b/>
          <w:bCs/>
          <w:iCs/>
          <w:sz w:val="24"/>
          <w:szCs w:val="24"/>
        </w:rPr>
        <w:t xml:space="preserve">Contaminated </w:t>
      </w:r>
      <w:proofErr w:type="spellStart"/>
      <w:r w:rsidRPr="001E5A4A">
        <w:rPr>
          <w:rFonts w:ascii="Arial" w:hAnsi="Arial" w:cs="Arial"/>
          <w:b/>
          <w:bCs/>
          <w:iCs/>
          <w:sz w:val="24"/>
          <w:szCs w:val="24"/>
        </w:rPr>
        <w:t>Stormwater</w:t>
      </w:r>
      <w:proofErr w:type="spellEnd"/>
    </w:p>
    <w:p w:rsidR="0076056B" w:rsidRDefault="0076056B" w:rsidP="0076056B">
      <w:pPr>
        <w:spacing w:line="260" w:lineRule="exact"/>
        <w:rPr>
          <w:iCs/>
        </w:rPr>
      </w:pPr>
    </w:p>
    <w:p w:rsidR="0076056B" w:rsidRPr="00354E32" w:rsidRDefault="0076056B" w:rsidP="007605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54E32">
        <w:rPr>
          <w:rFonts w:ascii="Arial" w:hAnsi="Arial" w:cs="Arial"/>
          <w:sz w:val="22"/>
          <w:szCs w:val="22"/>
        </w:rPr>
        <w:t>Submit to the King County Industrial Waste Program</w:t>
      </w:r>
    </w:p>
    <w:p w:rsidR="0076056B" w:rsidRPr="00354E32" w:rsidRDefault="00097DA6" w:rsidP="007605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 S. Jackson </w:t>
      </w:r>
      <w:r w:rsidR="0076056B" w:rsidRPr="00354E32">
        <w:rPr>
          <w:rFonts w:ascii="Arial" w:hAnsi="Arial" w:cs="Arial"/>
          <w:sz w:val="22"/>
          <w:szCs w:val="22"/>
        </w:rPr>
        <w:t xml:space="preserve">Street, Suite </w:t>
      </w:r>
      <w:r>
        <w:rPr>
          <w:rFonts w:ascii="Arial" w:hAnsi="Arial" w:cs="Arial"/>
          <w:sz w:val="22"/>
          <w:szCs w:val="22"/>
        </w:rPr>
        <w:t>513, Seattle, WA 98104</w:t>
      </w:r>
      <w:r w:rsidR="0076056B" w:rsidRPr="00354E3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3855</w:t>
      </w:r>
    </w:p>
    <w:p w:rsidR="0076056B" w:rsidRPr="00354E32" w:rsidRDefault="00097DA6" w:rsidP="007605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206-477-5300</w:t>
      </w:r>
      <w:bookmarkStart w:id="0" w:name="_GoBack"/>
      <w:bookmarkEnd w:id="0"/>
    </w:p>
    <w:p w:rsidR="0076056B" w:rsidRPr="00354E32" w:rsidRDefault="0076056B" w:rsidP="007605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54E32">
        <w:rPr>
          <w:rFonts w:ascii="Arial" w:hAnsi="Arial" w:cs="Arial"/>
          <w:sz w:val="22"/>
          <w:szCs w:val="22"/>
        </w:rPr>
        <w:t>Fax: 206-263-3001</w:t>
      </w:r>
    </w:p>
    <w:p w:rsidR="001E5A4A" w:rsidRDefault="001E5A4A" w:rsidP="001E5A4A">
      <w:pPr>
        <w:rPr>
          <w:rFonts w:ascii="Century Gothic" w:hAnsi="Century Gothic"/>
        </w:rPr>
      </w:pPr>
    </w:p>
    <w:p w:rsidR="001E5A4A" w:rsidRPr="002C3164" w:rsidRDefault="001E5A4A" w:rsidP="002837C5">
      <w:pPr>
        <w:pBdr>
          <w:top w:val="single" w:sz="18" w:space="1" w:color="auto"/>
        </w:pBdr>
        <w:rPr>
          <w:rFonts w:ascii="Century Gothic" w:hAnsi="Century Gothic" w:cs="Arial"/>
        </w:rPr>
      </w:pPr>
    </w:p>
    <w:p w:rsidR="00A23973" w:rsidRPr="002C3164" w:rsidRDefault="00A23973">
      <w:pPr>
        <w:pStyle w:val="BodyText"/>
        <w:rPr>
          <w:rFonts w:ascii="Century Gothic" w:hAnsi="Century Gothic" w:cs="Arial"/>
          <w:sz w:val="20"/>
          <w:szCs w:val="20"/>
        </w:rPr>
      </w:pPr>
      <w:r w:rsidRPr="002C3164">
        <w:rPr>
          <w:rFonts w:ascii="Century Gothic" w:hAnsi="Century Gothic" w:cs="Arial"/>
          <w:sz w:val="20"/>
          <w:szCs w:val="20"/>
        </w:rPr>
        <w:t xml:space="preserve">This form </w:t>
      </w:r>
      <w:r w:rsidR="002C3164">
        <w:rPr>
          <w:rFonts w:ascii="Century Gothic" w:hAnsi="Century Gothic" w:cs="Arial"/>
          <w:sz w:val="20"/>
          <w:szCs w:val="20"/>
        </w:rPr>
        <w:t>must</w:t>
      </w:r>
      <w:r w:rsidRPr="002C3164">
        <w:rPr>
          <w:rFonts w:ascii="Century Gothic" w:hAnsi="Century Gothic" w:cs="Arial"/>
          <w:sz w:val="20"/>
          <w:szCs w:val="20"/>
        </w:rPr>
        <w:t xml:space="preserve"> be submitted along with a King County Wastewater Discharge Permit Application. You may need to amend a current permit</w:t>
      </w:r>
      <w:r w:rsidR="001E5A4A" w:rsidRPr="002C3164">
        <w:rPr>
          <w:rFonts w:ascii="Century Gothic" w:hAnsi="Century Gothic" w:cs="Arial"/>
          <w:sz w:val="20"/>
          <w:szCs w:val="20"/>
        </w:rPr>
        <w:t xml:space="preserve"> application</w:t>
      </w:r>
      <w:r w:rsidRPr="002C3164">
        <w:rPr>
          <w:rFonts w:ascii="Century Gothic" w:hAnsi="Century Gothic" w:cs="Arial"/>
          <w:sz w:val="20"/>
          <w:szCs w:val="20"/>
        </w:rPr>
        <w:t xml:space="preserve"> or complete a new permit </w:t>
      </w:r>
      <w:r w:rsidR="001E5A4A" w:rsidRPr="002C3164">
        <w:rPr>
          <w:rFonts w:ascii="Century Gothic" w:hAnsi="Century Gothic" w:cs="Arial"/>
          <w:sz w:val="20"/>
          <w:szCs w:val="20"/>
        </w:rPr>
        <w:t xml:space="preserve">application </w:t>
      </w:r>
      <w:r w:rsidRPr="002C3164">
        <w:rPr>
          <w:rFonts w:ascii="Century Gothic" w:hAnsi="Century Gothic" w:cs="Arial"/>
          <w:sz w:val="20"/>
          <w:szCs w:val="20"/>
        </w:rPr>
        <w:t>for this purpose. Attach additional information as necessary.</w:t>
      </w:r>
    </w:p>
    <w:p w:rsidR="002837C5" w:rsidRPr="002C3164" w:rsidRDefault="002837C5" w:rsidP="002837C5">
      <w:pPr>
        <w:rPr>
          <w:rFonts w:ascii="Century Gothic" w:hAnsi="Century Gothic" w:cs="Arial"/>
        </w:rPr>
      </w:pPr>
    </w:p>
    <w:p w:rsidR="00A23973" w:rsidRPr="002C3164" w:rsidRDefault="00FA1275" w:rsidP="00FA1275">
      <w:pPr>
        <w:ind w:left="360" w:hanging="36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1.</w:t>
      </w:r>
      <w:r>
        <w:rPr>
          <w:rFonts w:ascii="Century Gothic" w:hAnsi="Century Gothic" w:cs="Arial"/>
        </w:rPr>
        <w:tab/>
      </w:r>
      <w:r w:rsidR="00A23973" w:rsidRPr="002C3164">
        <w:rPr>
          <w:rFonts w:ascii="Century Gothic" w:hAnsi="Century Gothic" w:cs="Arial"/>
        </w:rPr>
        <w:t>Company</w:t>
      </w:r>
      <w:r w:rsidR="002837C5" w:rsidRPr="002C3164">
        <w:rPr>
          <w:rFonts w:ascii="Century Gothic" w:hAnsi="Century Gothic" w:cs="Arial"/>
        </w:rPr>
        <w:t>/Agency</w:t>
      </w:r>
      <w:r w:rsidR="00952D31" w:rsidRPr="002C3164">
        <w:rPr>
          <w:rFonts w:ascii="Century Gothic" w:hAnsi="Century Gothic" w:cs="Arial"/>
        </w:rPr>
        <w:t xml:space="preserve"> Name:</w:t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FA1275" w:rsidP="00FA1275">
      <w:pPr>
        <w:ind w:left="360" w:hanging="36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2.</w:t>
      </w:r>
      <w:r>
        <w:rPr>
          <w:rFonts w:ascii="Century Gothic" w:hAnsi="Century Gothic" w:cs="Arial"/>
        </w:rPr>
        <w:tab/>
      </w:r>
      <w:r w:rsidR="00F37C35" w:rsidRPr="002C3164">
        <w:rPr>
          <w:rFonts w:ascii="Century Gothic" w:hAnsi="Century Gothic" w:cs="Arial"/>
        </w:rPr>
        <w:t xml:space="preserve">Industrial Waste Discharge </w:t>
      </w:r>
      <w:r w:rsidR="00A23973" w:rsidRPr="002C3164">
        <w:rPr>
          <w:rFonts w:ascii="Century Gothic" w:hAnsi="Century Gothic" w:cs="Arial"/>
        </w:rPr>
        <w:t>Permit</w:t>
      </w:r>
      <w:r w:rsidR="00F37C35" w:rsidRPr="002C3164">
        <w:rPr>
          <w:rFonts w:ascii="Century Gothic" w:hAnsi="Century Gothic" w:cs="Arial"/>
        </w:rPr>
        <w:t>/Authorization</w:t>
      </w:r>
      <w:r w:rsidR="00A23973" w:rsidRPr="002C3164">
        <w:rPr>
          <w:rFonts w:ascii="Century Gothic" w:hAnsi="Century Gothic" w:cs="Arial"/>
        </w:rPr>
        <w:t xml:space="preserve"> Number (if applicable)</w:t>
      </w:r>
      <w:r w:rsidR="001E5A4A" w:rsidRPr="002C3164">
        <w:rPr>
          <w:rFonts w:ascii="Century Gothic" w:hAnsi="Century Gothic" w:cs="Arial"/>
        </w:rPr>
        <w:t>:</w:t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FA1275" w:rsidP="00FA1275">
      <w:pPr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ab/>
      </w:r>
      <w:r w:rsidR="00A23973" w:rsidRPr="002C3164">
        <w:rPr>
          <w:rFonts w:ascii="Century Gothic" w:hAnsi="Century Gothic" w:cs="Arial"/>
        </w:rPr>
        <w:t xml:space="preserve">Activities leading to unavoidable contamination of </w:t>
      </w:r>
      <w:proofErr w:type="spellStart"/>
      <w:r w:rsidR="00A23973" w:rsidRPr="002C3164">
        <w:rPr>
          <w:rFonts w:ascii="Century Gothic" w:hAnsi="Century Gothic" w:cs="Arial"/>
        </w:rPr>
        <w:t>stormwater</w:t>
      </w:r>
      <w:proofErr w:type="spellEnd"/>
      <w:r w:rsidR="00A23973" w:rsidRPr="002C3164">
        <w:rPr>
          <w:rFonts w:ascii="Century Gothic" w:hAnsi="Century Gothic" w:cs="Arial"/>
        </w:rPr>
        <w:t>:</w:t>
      </w: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F37C35" w:rsidRPr="002C3164" w:rsidRDefault="00FA1275" w:rsidP="00FA1275">
      <w:pPr>
        <w:ind w:left="360" w:hanging="36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4.</w:t>
      </w:r>
      <w:r>
        <w:rPr>
          <w:rFonts w:ascii="Century Gothic" w:hAnsi="Century Gothic" w:cs="Arial"/>
        </w:rPr>
        <w:tab/>
      </w:r>
      <w:r w:rsidR="00A23973" w:rsidRPr="002C3164">
        <w:rPr>
          <w:rFonts w:ascii="Century Gothic" w:hAnsi="Century Gothic" w:cs="Arial"/>
        </w:rPr>
        <w:t>Square footage of area proposed to drain to sanitary sewer:</w:t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  <w:r w:rsidR="00952D31" w:rsidRPr="002C3164">
        <w:rPr>
          <w:rFonts w:ascii="Century Gothic" w:hAnsi="Century Gothic" w:cs="Arial"/>
          <w:u w:val="single"/>
        </w:rPr>
        <w:tab/>
      </w: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FA1275" w:rsidP="00FA1275">
      <w:pPr>
        <w:autoSpaceDE w:val="0"/>
        <w:autoSpaceDN w:val="0"/>
        <w:adjustRightInd w:val="0"/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5.</w:t>
      </w:r>
      <w:r>
        <w:rPr>
          <w:rFonts w:ascii="Century Gothic" w:hAnsi="Century Gothic" w:cs="Arial"/>
        </w:rPr>
        <w:tab/>
      </w:r>
      <w:r w:rsidR="00A23973" w:rsidRPr="002C3164">
        <w:rPr>
          <w:rFonts w:ascii="Century Gothic" w:hAnsi="Century Gothic" w:cs="Arial"/>
        </w:rPr>
        <w:t xml:space="preserve">Descriptions of site modifications made to </w:t>
      </w:r>
      <w:r w:rsidR="00A23973" w:rsidRPr="002C3164">
        <w:rPr>
          <w:rFonts w:ascii="Century Gothic" w:hAnsi="Century Gothic" w:cs="Arial"/>
          <w:u w:val="single"/>
        </w:rPr>
        <w:t>reduce the volume</w:t>
      </w:r>
      <w:r w:rsidR="00A23973" w:rsidRPr="002C3164">
        <w:rPr>
          <w:rFonts w:ascii="Century Gothic" w:hAnsi="Century Gothic" w:cs="Arial"/>
        </w:rPr>
        <w:t xml:space="preserve"> of </w:t>
      </w:r>
      <w:proofErr w:type="spellStart"/>
      <w:r w:rsidR="00A23973" w:rsidRPr="002C3164">
        <w:rPr>
          <w:rFonts w:ascii="Century Gothic" w:hAnsi="Century Gothic" w:cs="Arial"/>
        </w:rPr>
        <w:t>stormw</w:t>
      </w:r>
      <w:r w:rsidR="00F37C35" w:rsidRPr="002C3164">
        <w:rPr>
          <w:rFonts w:ascii="Century Gothic" w:hAnsi="Century Gothic" w:cs="Arial"/>
        </w:rPr>
        <w:t>ater</w:t>
      </w:r>
      <w:proofErr w:type="spellEnd"/>
      <w:r w:rsidR="00F37C35" w:rsidRPr="002C3164">
        <w:rPr>
          <w:rFonts w:ascii="Century Gothic" w:hAnsi="Century Gothic" w:cs="Arial"/>
        </w:rPr>
        <w:t xml:space="preserve"> discharging to the sewer. </w:t>
      </w:r>
      <w:r w:rsidR="00A23973" w:rsidRPr="002C3164">
        <w:rPr>
          <w:rFonts w:ascii="Century Gothic" w:hAnsi="Century Gothic" w:cs="Arial"/>
        </w:rPr>
        <w:t>Examples include relocating activities to roofed areas and connection of roof drains, parking lots, or outdoor storage to the storm drain.</w:t>
      </w:r>
    </w:p>
    <w:p w:rsidR="00A23973" w:rsidRPr="002C3164" w:rsidRDefault="00A23973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23973" w:rsidRPr="002C3164" w:rsidRDefault="00A23973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23973" w:rsidRPr="002C3164" w:rsidRDefault="00A23973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23973" w:rsidRPr="002C3164" w:rsidRDefault="00A23973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A23973" w:rsidRPr="002C3164" w:rsidRDefault="00FA1275" w:rsidP="00FA1275">
      <w:pPr>
        <w:autoSpaceDE w:val="0"/>
        <w:autoSpaceDN w:val="0"/>
        <w:adjustRightInd w:val="0"/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6.</w:t>
      </w:r>
      <w:r>
        <w:rPr>
          <w:rFonts w:ascii="Century Gothic" w:hAnsi="Century Gothic" w:cs="Arial"/>
        </w:rPr>
        <w:tab/>
      </w:r>
      <w:r w:rsidR="00A23973" w:rsidRPr="002C3164">
        <w:rPr>
          <w:rFonts w:ascii="Century Gothic" w:hAnsi="Century Gothic" w:cs="Arial"/>
        </w:rPr>
        <w:t xml:space="preserve">Description of methods used to </w:t>
      </w:r>
      <w:r w:rsidR="00A23973" w:rsidRPr="002C3164">
        <w:rPr>
          <w:rFonts w:ascii="Century Gothic" w:hAnsi="Century Gothic" w:cs="Arial"/>
          <w:u w:val="single"/>
        </w:rPr>
        <w:t>minimize the degree of contamination</w:t>
      </w:r>
      <w:r w:rsidR="00A23973" w:rsidRPr="002C3164">
        <w:rPr>
          <w:rFonts w:ascii="Century Gothic" w:hAnsi="Century Gothic" w:cs="Arial"/>
        </w:rPr>
        <w:t xml:space="preserve"> of </w:t>
      </w:r>
      <w:proofErr w:type="spellStart"/>
      <w:r w:rsidR="00A23973" w:rsidRPr="002C3164">
        <w:rPr>
          <w:rFonts w:ascii="Century Gothic" w:hAnsi="Century Gothic" w:cs="Arial"/>
        </w:rPr>
        <w:t>stormwater</w:t>
      </w:r>
      <w:proofErr w:type="spellEnd"/>
      <w:r w:rsidR="00A23973" w:rsidRPr="002C3164">
        <w:rPr>
          <w:rFonts w:ascii="Century Gothic" w:hAnsi="Century Gothic" w:cs="Arial"/>
        </w:rPr>
        <w:t xml:space="preserve"> disc</w:t>
      </w:r>
      <w:r w:rsidR="00F37C35" w:rsidRPr="002C3164">
        <w:rPr>
          <w:rFonts w:ascii="Century Gothic" w:hAnsi="Century Gothic" w:cs="Arial"/>
        </w:rPr>
        <w:t xml:space="preserve">harging to the sanitary sewer. </w:t>
      </w:r>
      <w:r w:rsidR="00A23973" w:rsidRPr="002C3164">
        <w:rPr>
          <w:rFonts w:ascii="Century Gothic" w:hAnsi="Century Gothic" w:cs="Arial"/>
        </w:rPr>
        <w:t>Examples include installation of oil/water separators, regularly cleaning process areas, and training and educating employees.</w:t>
      </w: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FA1275" w:rsidP="00FA1275">
      <w:pPr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7.</w:t>
      </w:r>
      <w:r>
        <w:rPr>
          <w:rFonts w:ascii="Century Gothic" w:hAnsi="Century Gothic" w:cs="Arial"/>
        </w:rPr>
        <w:tab/>
      </w:r>
      <w:r w:rsidR="00A23973" w:rsidRPr="002C3164">
        <w:rPr>
          <w:rFonts w:ascii="Century Gothic" w:hAnsi="Century Gothic" w:cs="Arial"/>
        </w:rPr>
        <w:t xml:space="preserve">Description of any </w:t>
      </w:r>
      <w:proofErr w:type="spellStart"/>
      <w:r w:rsidR="00A23973" w:rsidRPr="002C3164">
        <w:rPr>
          <w:rFonts w:ascii="Century Gothic" w:hAnsi="Century Gothic" w:cs="Arial"/>
        </w:rPr>
        <w:t>stormwat</w:t>
      </w:r>
      <w:r w:rsidR="00F37C35" w:rsidRPr="002C3164">
        <w:rPr>
          <w:rFonts w:ascii="Century Gothic" w:hAnsi="Century Gothic" w:cs="Arial"/>
        </w:rPr>
        <w:t>er</w:t>
      </w:r>
      <w:proofErr w:type="spellEnd"/>
      <w:r w:rsidR="00F37C35" w:rsidRPr="002C3164">
        <w:rPr>
          <w:rFonts w:ascii="Century Gothic" w:hAnsi="Century Gothic" w:cs="Arial"/>
        </w:rPr>
        <w:t xml:space="preserve"> flow controls, such as pumps or</w:t>
      </w:r>
      <w:r w:rsidR="00A23973" w:rsidRPr="002C3164">
        <w:rPr>
          <w:rFonts w:ascii="Century Gothic" w:hAnsi="Century Gothic" w:cs="Arial"/>
        </w:rPr>
        <w:t xml:space="preserve"> tanks, which restrict or retain the flow of </w:t>
      </w:r>
      <w:proofErr w:type="spellStart"/>
      <w:r w:rsidR="00A23973" w:rsidRPr="002C3164">
        <w:rPr>
          <w:rFonts w:ascii="Century Gothic" w:hAnsi="Century Gothic" w:cs="Arial"/>
        </w:rPr>
        <w:t>stormwater</w:t>
      </w:r>
      <w:proofErr w:type="spellEnd"/>
      <w:r w:rsidR="00A23973" w:rsidRPr="002C3164">
        <w:rPr>
          <w:rFonts w:ascii="Century Gothic" w:hAnsi="Century Gothic" w:cs="Arial"/>
        </w:rPr>
        <w:t xml:space="preserve"> to the sanitary sewer.</w:t>
      </w:r>
      <w:r w:rsidR="00F37C35" w:rsidRPr="002C3164">
        <w:rPr>
          <w:rFonts w:ascii="Century Gothic" w:hAnsi="Century Gothic" w:cs="Arial"/>
        </w:rPr>
        <w:t xml:space="preserve"> </w:t>
      </w:r>
      <w:r w:rsidR="00A23973" w:rsidRPr="002C3164">
        <w:rPr>
          <w:rFonts w:ascii="Century Gothic" w:hAnsi="Century Gothic" w:cs="Arial"/>
        </w:rPr>
        <w:t>Include the discharge rate in gallons per minute or cubic feet per second.</w:t>
      </w: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F37C35" w:rsidRPr="002C3164" w:rsidRDefault="00F37C35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FA1275" w:rsidP="00FA1275">
      <w:pPr>
        <w:ind w:left="36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8.</w:t>
      </w:r>
      <w:r>
        <w:rPr>
          <w:rFonts w:ascii="Century Gothic" w:hAnsi="Century Gothic" w:cs="Arial"/>
        </w:rPr>
        <w:tab/>
      </w:r>
      <w:r w:rsidR="00A23973" w:rsidRPr="002C3164">
        <w:rPr>
          <w:rFonts w:ascii="Century Gothic" w:hAnsi="Century Gothic" w:cs="Arial"/>
        </w:rPr>
        <w:t>Is there a wastewater meter?  If so, describe the meter type and number.</w:t>
      </w: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>
      <w:pPr>
        <w:rPr>
          <w:rFonts w:ascii="Century Gothic" w:hAnsi="Century Gothic" w:cs="Arial"/>
        </w:rPr>
      </w:pPr>
    </w:p>
    <w:p w:rsidR="00A23973" w:rsidRPr="002C3164" w:rsidRDefault="00A23973" w:rsidP="00952D31">
      <w:pPr>
        <w:pBdr>
          <w:top w:val="single" w:sz="18" w:space="1" w:color="auto"/>
        </w:pBdr>
        <w:shd w:val="clear" w:color="auto" w:fill="E6E6E6"/>
        <w:jc w:val="right"/>
        <w:rPr>
          <w:rFonts w:ascii="Arial" w:hAnsi="Arial" w:cs="Arial"/>
          <w:i/>
          <w:sz w:val="18"/>
          <w:szCs w:val="18"/>
        </w:rPr>
      </w:pPr>
      <w:r w:rsidRPr="002C3164">
        <w:rPr>
          <w:rFonts w:ascii="Arial" w:hAnsi="Arial" w:cs="Arial"/>
          <w:i/>
          <w:sz w:val="18"/>
          <w:szCs w:val="18"/>
        </w:rPr>
        <w:t>(For office use only)</w:t>
      </w:r>
    </w:p>
    <w:p w:rsidR="00A23973" w:rsidRPr="00952D31" w:rsidRDefault="00A23973" w:rsidP="00952D31">
      <w:pPr>
        <w:pBdr>
          <w:top w:val="single" w:sz="18" w:space="1" w:color="auto"/>
        </w:pBdr>
        <w:shd w:val="clear" w:color="auto" w:fill="E6E6E6"/>
        <w:rPr>
          <w:rFonts w:ascii="Arial" w:hAnsi="Arial" w:cs="Arial"/>
          <w:sz w:val="16"/>
        </w:rPr>
      </w:pPr>
      <w:r w:rsidRPr="00952D31">
        <w:rPr>
          <w:rFonts w:ascii="Arial" w:hAnsi="Arial" w:cs="Arial"/>
          <w:sz w:val="16"/>
        </w:rPr>
        <w:t>Component Agency:</w:t>
      </w:r>
    </w:p>
    <w:p w:rsidR="00A23973" w:rsidRPr="00952D31" w:rsidRDefault="00A23973" w:rsidP="00952D31">
      <w:pPr>
        <w:pBdr>
          <w:top w:val="single" w:sz="18" w:space="1" w:color="auto"/>
        </w:pBdr>
        <w:shd w:val="clear" w:color="auto" w:fill="E6E6E6"/>
        <w:rPr>
          <w:rFonts w:ascii="Arial" w:hAnsi="Arial" w:cs="Arial"/>
          <w:sz w:val="16"/>
        </w:rPr>
      </w:pPr>
    </w:p>
    <w:p w:rsidR="00A23973" w:rsidRPr="00952D31" w:rsidRDefault="00A23973" w:rsidP="00952D31">
      <w:pPr>
        <w:pBdr>
          <w:top w:val="single" w:sz="18" w:space="1" w:color="auto"/>
        </w:pBdr>
        <w:shd w:val="clear" w:color="auto" w:fill="E6E6E6"/>
        <w:rPr>
          <w:rFonts w:ascii="Arial" w:hAnsi="Arial" w:cs="Arial"/>
          <w:sz w:val="16"/>
        </w:rPr>
      </w:pPr>
      <w:r w:rsidRPr="00952D31">
        <w:rPr>
          <w:rFonts w:ascii="Arial" w:hAnsi="Arial" w:cs="Arial"/>
          <w:sz w:val="16"/>
        </w:rPr>
        <w:t>Sq. Ft. Check:</w:t>
      </w:r>
    </w:p>
    <w:p w:rsidR="00A23973" w:rsidRPr="00952D31" w:rsidRDefault="00A23973" w:rsidP="00952D31">
      <w:pPr>
        <w:pBdr>
          <w:top w:val="single" w:sz="18" w:space="1" w:color="auto"/>
        </w:pBdr>
        <w:shd w:val="clear" w:color="auto" w:fill="E6E6E6"/>
        <w:rPr>
          <w:rFonts w:ascii="Arial" w:hAnsi="Arial" w:cs="Arial"/>
          <w:sz w:val="16"/>
        </w:rPr>
      </w:pPr>
    </w:p>
    <w:p w:rsidR="00A23973" w:rsidRPr="00952D31" w:rsidRDefault="00A23973" w:rsidP="00952D31">
      <w:pPr>
        <w:pBdr>
          <w:top w:val="single" w:sz="18" w:space="1" w:color="auto"/>
        </w:pBdr>
        <w:shd w:val="clear" w:color="auto" w:fill="E6E6E6"/>
        <w:rPr>
          <w:rFonts w:ascii="Arial" w:hAnsi="Arial" w:cs="Arial"/>
          <w:sz w:val="16"/>
        </w:rPr>
      </w:pPr>
      <w:r w:rsidRPr="00952D31">
        <w:rPr>
          <w:rFonts w:ascii="Arial" w:hAnsi="Arial" w:cs="Arial"/>
          <w:sz w:val="16"/>
        </w:rPr>
        <w:t>Minimization:</w:t>
      </w:r>
    </w:p>
    <w:p w:rsidR="00A23973" w:rsidRPr="00952D31" w:rsidRDefault="00A23973" w:rsidP="00952D31">
      <w:pPr>
        <w:pBdr>
          <w:top w:val="single" w:sz="18" w:space="1" w:color="auto"/>
        </w:pBdr>
        <w:shd w:val="clear" w:color="auto" w:fill="E6E6E6"/>
        <w:rPr>
          <w:rFonts w:ascii="Arial" w:hAnsi="Arial" w:cs="Arial"/>
          <w:sz w:val="16"/>
        </w:rPr>
      </w:pPr>
    </w:p>
    <w:p w:rsidR="00A23973" w:rsidRPr="00952D31" w:rsidRDefault="00A23973" w:rsidP="00952D31">
      <w:pPr>
        <w:pStyle w:val="Header"/>
        <w:pBdr>
          <w:top w:val="single" w:sz="18" w:space="1" w:color="auto"/>
        </w:pBdr>
        <w:shd w:val="clear" w:color="auto" w:fill="E6E6E6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 w:rsidRPr="00952D31">
        <w:rPr>
          <w:rFonts w:ascii="Arial" w:hAnsi="Arial" w:cs="Arial"/>
          <w:sz w:val="16"/>
        </w:rPr>
        <w:t>BMPs:</w:t>
      </w:r>
    </w:p>
    <w:p w:rsidR="00A23973" w:rsidRPr="00952D31" w:rsidRDefault="00A23973" w:rsidP="00952D31">
      <w:pPr>
        <w:pStyle w:val="Header"/>
        <w:pBdr>
          <w:top w:val="single" w:sz="18" w:space="1" w:color="auto"/>
        </w:pBdr>
        <w:shd w:val="clear" w:color="auto" w:fill="E6E6E6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:rsidR="00A23973" w:rsidRPr="00952D31" w:rsidRDefault="002C3164" w:rsidP="00952D31">
      <w:pPr>
        <w:pBdr>
          <w:top w:val="single" w:sz="18" w:space="1" w:color="auto"/>
        </w:pBdr>
        <w:shd w:val="clear" w:color="auto" w:fill="E6E6E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SWPP</w:t>
      </w:r>
      <w:proofErr w:type="gramStart"/>
      <w:r>
        <w:rPr>
          <w:rFonts w:ascii="Arial" w:hAnsi="Arial" w:cs="Arial"/>
          <w:sz w:val="16"/>
        </w:rPr>
        <w:t>?:</w:t>
      </w:r>
      <w:proofErr w:type="gramEnd"/>
    </w:p>
    <w:p w:rsidR="00952D31" w:rsidRPr="00952D31" w:rsidRDefault="00952D31" w:rsidP="00952D31">
      <w:pPr>
        <w:pBdr>
          <w:top w:val="single" w:sz="18" w:space="1" w:color="auto"/>
        </w:pBdr>
        <w:shd w:val="clear" w:color="auto" w:fill="E6E6E6"/>
      </w:pPr>
    </w:p>
    <w:sectPr w:rsidR="00952D31" w:rsidRPr="00952D31">
      <w:type w:val="continuous"/>
      <w:pgSz w:w="12240" w:h="15840" w:code="1"/>
      <w:pgMar w:top="81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4D" w:rsidRDefault="0077714D">
      <w:r>
        <w:separator/>
      </w:r>
    </w:p>
  </w:endnote>
  <w:endnote w:type="continuationSeparator" w:id="0">
    <w:p w:rsidR="0077714D" w:rsidRDefault="0077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4D" w:rsidRDefault="0077714D">
      <w:r>
        <w:separator/>
      </w:r>
    </w:p>
  </w:footnote>
  <w:footnote w:type="continuationSeparator" w:id="0">
    <w:p w:rsidR="0077714D" w:rsidRDefault="0077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0F"/>
    <w:rsid w:val="00097DA6"/>
    <w:rsid w:val="001E5A4A"/>
    <w:rsid w:val="002837C5"/>
    <w:rsid w:val="002C3164"/>
    <w:rsid w:val="00592F43"/>
    <w:rsid w:val="0076056B"/>
    <w:rsid w:val="0077714D"/>
    <w:rsid w:val="007B7B26"/>
    <w:rsid w:val="00952D31"/>
    <w:rsid w:val="00A23973"/>
    <w:rsid w:val="00BD3D1B"/>
    <w:rsid w:val="00D1751E"/>
    <w:rsid w:val="00F37C35"/>
    <w:rsid w:val="00FA1275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entury Gothic" w:hAnsi="Century Gothic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" w:hAnsi="CG 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for Discharge of Contaminated Stormwater</vt:lpstr>
    </vt:vector>
  </TitlesOfParts>
  <Company>King County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for Discharge of Contaminated Stormwater</dc:title>
  <dc:creator>Dana West</dc:creator>
  <cp:lastModifiedBy>Kristin Painter</cp:lastModifiedBy>
  <cp:revision>3</cp:revision>
  <cp:lastPrinted>2014-02-25T17:02:00Z</cp:lastPrinted>
  <dcterms:created xsi:type="dcterms:W3CDTF">2014-02-25T17:04:00Z</dcterms:created>
  <dcterms:modified xsi:type="dcterms:W3CDTF">2014-11-12T21:11:00Z</dcterms:modified>
</cp:coreProperties>
</file>